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08E1D66D"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E173F1">
        <w:rPr>
          <w:b/>
          <w:noProof/>
          <w:sz w:val="24"/>
          <w:lang w:val="en-US"/>
        </w:rPr>
        <w:t>9</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3A0601">
        <w:rPr>
          <w:b/>
          <w:i/>
          <w:sz w:val="32"/>
          <w:lang w:val="sv-SE" w:eastAsia="ko-KR"/>
        </w:rPr>
        <w:t>R2-</w:t>
      </w:r>
      <w:r w:rsidR="003A0601" w:rsidRPr="003A0601">
        <w:rPr>
          <w:b/>
          <w:i/>
          <w:sz w:val="32"/>
          <w:lang w:val="sv-SE" w:eastAsia="ko-KR"/>
        </w:rPr>
        <w:t>2208515</w:t>
      </w:r>
    </w:p>
    <w:p w14:paraId="4EE56CD2" w14:textId="707B0F7A" w:rsidR="004B73C2" w:rsidRPr="003744D5" w:rsidRDefault="004B73C2" w:rsidP="004B73C2">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 xml:space="preserve">Electronic meeting, </w:t>
      </w:r>
      <w:r w:rsidR="00E173F1">
        <w:rPr>
          <w:rFonts w:eastAsiaTheme="minorEastAsia"/>
          <w:b/>
          <w:sz w:val="24"/>
          <w:lang w:val="sv-SE" w:eastAsia="ko-KR"/>
        </w:rPr>
        <w:t>17</w:t>
      </w:r>
      <w:r w:rsidR="00393C75">
        <w:rPr>
          <w:rFonts w:eastAsiaTheme="minorEastAsia"/>
          <w:b/>
          <w:sz w:val="24"/>
          <w:lang w:val="sv-SE" w:eastAsia="ko-KR"/>
        </w:rPr>
        <w:t xml:space="preserve"> </w:t>
      </w:r>
      <w:r w:rsidRPr="003744D5">
        <w:rPr>
          <w:rFonts w:eastAsiaTheme="minorEastAsia"/>
          <w:b/>
          <w:sz w:val="24"/>
          <w:lang w:val="sv-SE" w:eastAsia="ko-KR"/>
        </w:rPr>
        <w:t xml:space="preserve">– </w:t>
      </w:r>
      <w:r w:rsidR="00393C75">
        <w:rPr>
          <w:rFonts w:eastAsiaTheme="minorEastAsia"/>
          <w:b/>
          <w:sz w:val="24"/>
          <w:lang w:val="sv-SE" w:eastAsia="ko-KR"/>
        </w:rPr>
        <w:t>2</w:t>
      </w:r>
      <w:r w:rsidR="00E173F1">
        <w:rPr>
          <w:rFonts w:eastAsiaTheme="minorEastAsia"/>
          <w:b/>
          <w:sz w:val="24"/>
          <w:lang w:val="sv-SE" w:eastAsia="ko-KR"/>
        </w:rPr>
        <w:t>6</w:t>
      </w:r>
      <w:r w:rsidRPr="003744D5">
        <w:rPr>
          <w:rFonts w:eastAsiaTheme="minorEastAsia"/>
          <w:b/>
          <w:sz w:val="24"/>
          <w:lang w:val="sv-SE" w:eastAsia="ko-KR"/>
        </w:rPr>
        <w:t xml:space="preserve"> </w:t>
      </w:r>
      <w:r w:rsidR="00E173F1">
        <w:rPr>
          <w:rFonts w:eastAsiaTheme="minorEastAsia"/>
          <w:b/>
          <w:sz w:val="24"/>
          <w:lang w:val="sv-SE" w:eastAsia="ko-KR"/>
        </w:rPr>
        <w:t>Aug</w:t>
      </w:r>
      <w:r w:rsidRPr="003744D5">
        <w:rPr>
          <w:rFonts w:eastAsiaTheme="minorEastAsia"/>
          <w:b/>
          <w:sz w:val="24"/>
          <w:lang w:val="sv-SE" w:eastAsia="ko-KR"/>
        </w:rPr>
        <w:t>,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0A2AF1A6"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9573B" w:rsidRPr="003A0601">
        <w:rPr>
          <w:rFonts w:cs="Arial"/>
          <w:noProof/>
          <w:sz w:val="24"/>
          <w:szCs w:val="24"/>
          <w:lang w:val="sv-SE" w:eastAsia="ko-KR"/>
        </w:rPr>
        <w:t>6.20.2</w:t>
      </w:r>
      <w:r w:rsidR="003744D5" w:rsidRPr="006561B0">
        <w:rPr>
          <w:rFonts w:cs="Arial"/>
          <w:noProof/>
          <w:sz w:val="24"/>
          <w:szCs w:val="24"/>
          <w:lang w:val="sv-SE" w:eastAsia="ko-KR"/>
        </w:rPr>
        <w:t xml:space="preserve"> </w:t>
      </w:r>
      <w:r w:rsidR="00AD59B7" w:rsidRPr="003744D5">
        <w:rPr>
          <w:rFonts w:cs="Arial"/>
          <w:noProof/>
          <w:sz w:val="24"/>
          <w:szCs w:val="24"/>
          <w:lang w:val="sv-SE" w:eastAsia="ko-KR"/>
        </w:rPr>
        <w:t>(</w:t>
      </w:r>
      <w:r w:rsidR="00C9573B" w:rsidRPr="00C9573B">
        <w:rPr>
          <w:rFonts w:cs="Arial"/>
          <w:noProof/>
          <w:sz w:val="24"/>
          <w:szCs w:val="24"/>
          <w:lang w:val="sv-SE" w:eastAsia="ko-KR"/>
        </w:rPr>
        <w:t>NR_ext_to_71GHz-Core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5CDAEAA"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431EB0" w:rsidRPr="00431EB0">
        <w:rPr>
          <w:rFonts w:eastAsia="맑은 고딕" w:cs="Arial"/>
          <w:noProof/>
          <w:sz w:val="24"/>
          <w:szCs w:val="24"/>
          <w:lang w:val="sv-SE" w:eastAsia="ko-KR"/>
        </w:rPr>
        <w:t>Discussion on a defalut value of duration-r17 for SCS 480</w:t>
      </w:r>
      <w:r w:rsidR="00431EB0">
        <w:rPr>
          <w:rFonts w:eastAsia="맑은 고딕" w:cs="Arial"/>
          <w:noProof/>
          <w:sz w:val="24"/>
          <w:szCs w:val="24"/>
          <w:lang w:val="sv-SE" w:eastAsia="ko-KR"/>
        </w:rPr>
        <w:t>/</w:t>
      </w:r>
      <w:r w:rsidR="00431EB0" w:rsidRPr="00431EB0">
        <w:rPr>
          <w:rFonts w:eastAsia="맑은 고딕" w:cs="Arial"/>
          <w:noProof/>
          <w:sz w:val="24"/>
          <w:szCs w:val="24"/>
          <w:lang w:val="sv-SE" w:eastAsia="ko-KR"/>
        </w:rPr>
        <w:t>960 kHz</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0FA53372" w:rsidR="00E42F8A" w:rsidRDefault="008F0B85" w:rsidP="00AA6E03">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 xml:space="preserve">This contribution discusses </w:t>
      </w:r>
      <w:r w:rsidR="00BF4FF3">
        <w:rPr>
          <w:rFonts w:ascii="Times New Roman" w:eastAsia="맑은 고딕" w:hAnsi="Times New Roman"/>
          <w:sz w:val="22"/>
          <w:szCs w:val="22"/>
          <w:lang w:eastAsia="ko-KR"/>
        </w:rPr>
        <w:t xml:space="preserve">issues related to the </w:t>
      </w:r>
      <w:r>
        <w:rPr>
          <w:rFonts w:ascii="Times New Roman" w:eastAsia="맑은 고딕" w:hAnsi="Times New Roman"/>
          <w:sz w:val="22"/>
          <w:szCs w:val="22"/>
          <w:lang w:eastAsia="ko-KR"/>
        </w:rPr>
        <w:t>following yellow highlighted RAN1 agreement which was not correctly captured in the current RRC specification.</w:t>
      </w:r>
    </w:p>
    <w:tbl>
      <w:tblPr>
        <w:tblStyle w:val="a7"/>
        <w:tblW w:w="0" w:type="auto"/>
        <w:tblLook w:val="04A0" w:firstRow="1" w:lastRow="0" w:firstColumn="1" w:lastColumn="0" w:noHBand="0" w:noVBand="1"/>
      </w:tblPr>
      <w:tblGrid>
        <w:gridCol w:w="9629"/>
      </w:tblGrid>
      <w:tr w:rsidR="005E0989" w14:paraId="54D2E98C" w14:textId="77777777" w:rsidTr="005E0989">
        <w:tc>
          <w:tcPr>
            <w:tcW w:w="9629" w:type="dxa"/>
          </w:tcPr>
          <w:p w14:paraId="6039F512" w14:textId="77777777" w:rsidR="005E0989" w:rsidRPr="008F0B85" w:rsidRDefault="008F0B85" w:rsidP="008F0B85">
            <w:pPr>
              <w:jc w:val="left"/>
              <w:rPr>
                <w:rFonts w:ascii="Times New Roman" w:eastAsia="맑은 고딕" w:hAnsi="Times New Roman"/>
                <w:b/>
                <w:sz w:val="22"/>
                <w:szCs w:val="22"/>
                <w:lang w:val="en-US" w:eastAsia="ko-KR"/>
              </w:rPr>
            </w:pPr>
            <w:r w:rsidRPr="008F0B85">
              <w:rPr>
                <w:rFonts w:ascii="Times New Roman" w:eastAsia="맑은 고딕" w:hAnsi="Times New Roman"/>
                <w:b/>
                <w:sz w:val="22"/>
                <w:szCs w:val="22"/>
                <w:lang w:val="en-US" w:eastAsia="ko-KR"/>
              </w:rPr>
              <w:t>Agreement from RAN1#108-e meeting:</w:t>
            </w:r>
          </w:p>
          <w:p w14:paraId="346BCCCF" w14:textId="77777777" w:rsidR="007E1D06" w:rsidRPr="007E1D06" w:rsidRDefault="007E1D06" w:rsidP="007E1D06">
            <w:pPr>
              <w:spacing w:after="0"/>
              <w:jc w:val="left"/>
              <w:rPr>
                <w:rFonts w:eastAsia="바탕"/>
                <w:szCs w:val="24"/>
                <w:lang w:eastAsia="x-none"/>
              </w:rPr>
            </w:pPr>
            <w:r w:rsidRPr="007E1D06">
              <w:rPr>
                <w:rFonts w:eastAsia="바탕"/>
                <w:szCs w:val="24"/>
                <w:lang w:eastAsia="x-none"/>
              </w:rPr>
              <w:t>For search space set configuration of multi-slot PDCCH monitoring:</w:t>
            </w:r>
          </w:p>
          <w:p w14:paraId="269CED1A" w14:textId="77777777" w:rsidR="007E1D06" w:rsidRPr="007E1D06" w:rsidRDefault="007E1D06" w:rsidP="007E1D06">
            <w:pPr>
              <w:numPr>
                <w:ilvl w:val="0"/>
                <w:numId w:val="30"/>
              </w:numPr>
              <w:overflowPunct/>
              <w:autoSpaceDE/>
              <w:autoSpaceDN/>
              <w:adjustRightInd/>
              <w:spacing w:after="0"/>
              <w:jc w:val="left"/>
              <w:textAlignment w:val="auto"/>
              <w:rPr>
                <w:rFonts w:eastAsia="바탕"/>
                <w:szCs w:val="24"/>
                <w:lang w:eastAsia="x-none"/>
              </w:rPr>
            </w:pPr>
            <w:proofErr w:type="spellStart"/>
            <w:r w:rsidRPr="007E1D06">
              <w:rPr>
                <w:rFonts w:eastAsia="바탕"/>
                <w:i/>
                <w:szCs w:val="24"/>
                <w:lang w:eastAsia="x-none"/>
              </w:rPr>
              <w:t>monitoringSlotPeriodicityAndOffset</w:t>
            </w:r>
            <w:proofErr w:type="spellEnd"/>
            <w:r w:rsidRPr="007E1D06">
              <w:rPr>
                <w:rFonts w:eastAsia="바탕"/>
                <w:szCs w:val="24"/>
                <w:lang w:eastAsia="x-none"/>
              </w:rPr>
              <w:t xml:space="preserve"> and </w:t>
            </w:r>
            <w:r w:rsidRPr="007E1D06">
              <w:rPr>
                <w:rFonts w:eastAsia="바탕"/>
                <w:i/>
                <w:szCs w:val="24"/>
                <w:lang w:eastAsia="x-none"/>
              </w:rPr>
              <w:t>duration</w:t>
            </w:r>
            <w:r w:rsidRPr="007E1D06">
              <w:rPr>
                <w:rFonts w:eastAsia="바탕"/>
                <w:szCs w:val="24"/>
                <w:lang w:eastAsia="x-none"/>
              </w:rPr>
              <w:t xml:space="preserve"> are appended with "-r17", and</w:t>
            </w:r>
          </w:p>
          <w:p w14:paraId="7CCF3687" w14:textId="6BB91A0F" w:rsidR="007E1D06" w:rsidRPr="007E1D06" w:rsidRDefault="007E1D06" w:rsidP="007E1D06">
            <w:pPr>
              <w:overflowPunct/>
              <w:autoSpaceDE/>
              <w:autoSpaceDN/>
              <w:adjustRightInd/>
              <w:spacing w:after="0"/>
              <w:jc w:val="left"/>
              <w:textAlignment w:val="auto"/>
              <w:rPr>
                <w:rFonts w:eastAsia="바탕"/>
                <w:szCs w:val="24"/>
                <w:lang w:eastAsia="x-none"/>
              </w:rPr>
            </w:pPr>
            <w:r w:rsidRPr="007E1D06">
              <w:rPr>
                <w:rFonts w:eastAsia="바탕"/>
                <w:szCs w:val="24"/>
                <w:lang w:eastAsia="x-none"/>
              </w:rPr>
              <w:t>&lt;omitted&gt;</w:t>
            </w:r>
          </w:p>
          <w:p w14:paraId="04C8F512" w14:textId="77777777" w:rsidR="008F0B85" w:rsidRPr="000177AC" w:rsidRDefault="008F0B85" w:rsidP="008F0B85">
            <w:pPr>
              <w:numPr>
                <w:ilvl w:val="1"/>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 xml:space="preserve">For </w:t>
            </w:r>
            <w:r w:rsidRPr="000177AC">
              <w:rPr>
                <w:rFonts w:eastAsia="바탕"/>
                <w:i/>
                <w:szCs w:val="24"/>
                <w:lang w:eastAsia="x-none"/>
              </w:rPr>
              <w:t>duration-r17</w:t>
            </w:r>
          </w:p>
          <w:p w14:paraId="2C6E55EF" w14:textId="77777777" w:rsidR="008F0B85" w:rsidRPr="000177AC" w:rsidRDefault="008F0B85" w:rsidP="008F0B85">
            <w:pPr>
              <w:numPr>
                <w:ilvl w:val="2"/>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The values represent slots</w:t>
            </w:r>
          </w:p>
          <w:p w14:paraId="1FE3739D" w14:textId="77777777" w:rsidR="008F0B85" w:rsidRPr="000177AC" w:rsidRDefault="008F0B85" w:rsidP="008F0B85">
            <w:pPr>
              <w:numPr>
                <w:ilvl w:val="2"/>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The value range is {8, 12, …, 20476}</w:t>
            </w:r>
          </w:p>
          <w:p w14:paraId="73D713F1" w14:textId="77777777" w:rsidR="008F0B85" w:rsidRPr="000177AC" w:rsidRDefault="008F0B85" w:rsidP="008F0B85">
            <w:pPr>
              <w:numPr>
                <w:ilvl w:val="3"/>
                <w:numId w:val="30"/>
              </w:numPr>
              <w:overflowPunct/>
              <w:autoSpaceDE/>
              <w:autoSpaceDN/>
              <w:adjustRightInd/>
              <w:spacing w:after="0"/>
              <w:jc w:val="left"/>
              <w:textAlignment w:val="auto"/>
              <w:rPr>
                <w:rFonts w:eastAsia="바탕"/>
                <w:szCs w:val="24"/>
                <w:lang w:eastAsia="x-none"/>
              </w:rPr>
            </w:pPr>
            <w:r w:rsidRPr="005E1861">
              <w:rPr>
                <w:rFonts w:eastAsia="바탕"/>
                <w:szCs w:val="24"/>
                <w:highlight w:val="yellow"/>
                <w:lang w:eastAsia="x-none"/>
              </w:rPr>
              <w:t xml:space="preserve">If </w:t>
            </w:r>
            <w:r w:rsidRPr="005E1861">
              <w:rPr>
                <w:rFonts w:eastAsia="바탕"/>
                <w:i/>
                <w:szCs w:val="24"/>
                <w:highlight w:val="yellow"/>
                <w:lang w:eastAsia="x-none"/>
              </w:rPr>
              <w:t>duration-r17</w:t>
            </w:r>
            <w:r w:rsidRPr="005E1861">
              <w:rPr>
                <w:rFonts w:eastAsia="바탕"/>
                <w:szCs w:val="24"/>
                <w:highlight w:val="yellow"/>
                <w:lang w:eastAsia="x-none"/>
              </w:rPr>
              <w:t xml:space="preserve"> is absent, the UE assumes the duration in slots is equal to L</w:t>
            </w:r>
          </w:p>
          <w:p w14:paraId="1D24F073" w14:textId="77777777" w:rsidR="008F0B85" w:rsidRPr="000177AC" w:rsidRDefault="008F0B85" w:rsidP="008F0B85">
            <w:pPr>
              <w:numPr>
                <w:ilvl w:val="3"/>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 xml:space="preserve">The UE ignores </w:t>
            </w:r>
            <w:r w:rsidRPr="000177AC">
              <w:rPr>
                <w:rFonts w:eastAsia="바탕"/>
                <w:i/>
                <w:szCs w:val="24"/>
                <w:lang w:eastAsia="x-none"/>
              </w:rPr>
              <w:t>duration-r17</w:t>
            </w:r>
            <w:r w:rsidRPr="000177AC">
              <w:rPr>
                <w:rFonts w:eastAsia="바탕"/>
                <w:szCs w:val="24"/>
                <w:lang w:eastAsia="x-none"/>
              </w:rPr>
              <w:t xml:space="preserve"> for DCI format 2_0</w:t>
            </w:r>
          </w:p>
          <w:p w14:paraId="2D2934D5" w14:textId="77777777" w:rsidR="008F0B85" w:rsidRPr="000177AC" w:rsidRDefault="008F0B85" w:rsidP="008F0B85">
            <w:pPr>
              <w:numPr>
                <w:ilvl w:val="2"/>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The configured duration is restricted to be an integer multiple of L slots</w:t>
            </w:r>
          </w:p>
          <w:p w14:paraId="20DCAD0B" w14:textId="77777777" w:rsidR="008F0B85" w:rsidRPr="000177AC" w:rsidRDefault="008F0B85" w:rsidP="008F0B85">
            <w:pPr>
              <w:numPr>
                <w:ilvl w:val="2"/>
                <w:numId w:val="30"/>
              </w:numPr>
              <w:overflowPunct/>
              <w:autoSpaceDE/>
              <w:autoSpaceDN/>
              <w:adjustRightInd/>
              <w:spacing w:after="0"/>
              <w:jc w:val="left"/>
              <w:textAlignment w:val="auto"/>
              <w:rPr>
                <w:rFonts w:eastAsia="바탕"/>
                <w:szCs w:val="24"/>
                <w:lang w:eastAsia="x-none"/>
              </w:rPr>
            </w:pPr>
            <w:r w:rsidRPr="000177AC">
              <w:rPr>
                <w:rFonts w:eastAsia="바탕"/>
                <w:szCs w:val="24"/>
                <w:lang w:eastAsia="x-none"/>
              </w:rPr>
              <w:t>The maximum duration is one less slot group of L slots than the configured periodicity</w:t>
            </w:r>
          </w:p>
          <w:p w14:paraId="1D0B47EC" w14:textId="2C61CA14" w:rsidR="008F0B85" w:rsidRPr="008F0B85" w:rsidRDefault="008F0B85" w:rsidP="008F0B85">
            <w:pPr>
              <w:numPr>
                <w:ilvl w:val="2"/>
                <w:numId w:val="30"/>
              </w:numPr>
              <w:overflowPunct/>
              <w:autoSpaceDE/>
              <w:autoSpaceDN/>
              <w:adjustRightInd/>
              <w:spacing w:after="0"/>
              <w:jc w:val="left"/>
              <w:textAlignment w:val="auto"/>
              <w:rPr>
                <w:rFonts w:eastAsia="바탕"/>
                <w:szCs w:val="24"/>
                <w:lang w:eastAsia="x-none"/>
              </w:rPr>
            </w:pPr>
            <w:r w:rsidRPr="000177AC">
              <w:rPr>
                <w:rFonts w:eastAsia="바탕"/>
                <w:i/>
                <w:szCs w:val="24"/>
                <w:lang w:eastAsia="x-none"/>
              </w:rPr>
              <w:t>duration-r17</w:t>
            </w:r>
            <w:r w:rsidRPr="000177AC">
              <w:rPr>
                <w:rFonts w:eastAsia="바탕"/>
                <w:szCs w:val="24"/>
                <w:lang w:eastAsia="x-none"/>
              </w:rPr>
              <w:t xml:space="preserve"> is the total number of slots in consecutive groups of L slots in which a Search Space can exist in every period as given by </w:t>
            </w:r>
            <w:r w:rsidRPr="000177AC">
              <w:rPr>
                <w:rFonts w:eastAsia="바탕"/>
                <w:i/>
                <w:szCs w:val="24"/>
                <w:lang w:eastAsia="x-none"/>
              </w:rPr>
              <w:t>monitoringPeriodicityAndOffset-r17</w:t>
            </w:r>
          </w:p>
        </w:tc>
      </w:tr>
    </w:tbl>
    <w:p w14:paraId="61F6958C" w14:textId="77777777" w:rsidR="005F6FE3" w:rsidRPr="00516EBA" w:rsidRDefault="005F6FE3" w:rsidP="00AA6E03">
      <w:pPr>
        <w:jc w:val="left"/>
        <w:rPr>
          <w:rFonts w:ascii="Times New Roman" w:eastAsia="맑은 고딕" w:hAnsi="Times New Roman"/>
          <w:sz w:val="22"/>
          <w:szCs w:val="22"/>
          <w:lang w:val="en-US" w:eastAsia="ko-KR"/>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24FA466" w14:textId="35EE0B39" w:rsidR="005357F0" w:rsidRDefault="005357F0" w:rsidP="005357F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the concerned RAN1 agreement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above, the rapporteur of the RRC running CR </w:t>
      </w:r>
      <w:r w:rsidR="00021A64">
        <w:rPr>
          <w:rFonts w:ascii="Times New Roman" w:eastAsia="맑은 고딕" w:hAnsi="Times New Roman"/>
          <w:sz w:val="22"/>
          <w:szCs w:val="22"/>
          <w:lang w:eastAsia="ko-KR"/>
        </w:rPr>
        <w:t xml:space="preserve">for Up to 71GHz </w:t>
      </w:r>
      <w:r>
        <w:rPr>
          <w:rFonts w:ascii="Times New Roman" w:eastAsia="맑은 고딕" w:hAnsi="Times New Roman"/>
          <w:sz w:val="22"/>
          <w:szCs w:val="22"/>
          <w:lang w:eastAsia="ko-KR"/>
        </w:rPr>
        <w:t>left the following comments i</w:t>
      </w:r>
      <w:r>
        <w:rPr>
          <w:rFonts w:ascii="Times New Roman" w:eastAsia="맑은 고딕" w:hAnsi="Times New Roman" w:hint="eastAsia"/>
          <w:sz w:val="22"/>
          <w:szCs w:val="22"/>
          <w:lang w:eastAsia="ko-KR"/>
        </w:rPr>
        <w:t>n the</w:t>
      </w:r>
      <w:r>
        <w:rPr>
          <w:rFonts w:ascii="Times New Roman" w:eastAsia="맑은 고딕" w:hAnsi="Times New Roman"/>
          <w:sz w:val="22"/>
          <w:szCs w:val="22"/>
          <w:lang w:eastAsia="ko-KR"/>
        </w:rPr>
        <w:t xml:space="preserve"> POST email discussion of </w:t>
      </w:r>
      <w:r>
        <w:rPr>
          <w:rFonts w:ascii="Times New Roman" w:eastAsia="맑은 고딕" w:hAnsi="Times New Roman" w:hint="eastAsia"/>
          <w:sz w:val="22"/>
          <w:szCs w:val="22"/>
          <w:lang w:eastAsia="ko-KR"/>
        </w:rPr>
        <w:t>RAN2</w:t>
      </w:r>
      <w:r>
        <w:rPr>
          <w:rFonts w:ascii="Times New Roman" w:eastAsia="맑은 고딕" w:hAnsi="Times New Roman"/>
          <w:sz w:val="22"/>
          <w:szCs w:val="22"/>
          <w:lang w:eastAsia="ko-KR"/>
        </w:rPr>
        <w:t xml:space="preserve">#118e and RAN2 decided not to capture this RAN1 agreement to the RRC specification. Actually this was discussed at the very late stage of the POST email discussion and we didn’t have enough time to consider and discuss the detailed point of this issue. After further internal check with RAN1 colleagues, we found the RRC rapporteur’s comments may not be correct and the current RRC specification for </w:t>
      </w:r>
      <w:r w:rsidRPr="005B6FC0">
        <w:rPr>
          <w:rFonts w:ascii="Times New Roman" w:eastAsia="맑은 고딕" w:hAnsi="Times New Roman"/>
          <w:i/>
          <w:sz w:val="22"/>
          <w:szCs w:val="22"/>
          <w:lang w:eastAsia="ko-KR"/>
        </w:rPr>
        <w:t>duration-r17</w:t>
      </w:r>
      <w:r>
        <w:rPr>
          <w:rFonts w:ascii="Times New Roman" w:eastAsia="맑은 고딕" w:hAnsi="Times New Roman"/>
          <w:sz w:val="22"/>
          <w:szCs w:val="22"/>
          <w:lang w:eastAsia="ko-KR"/>
        </w:rPr>
        <w:t xml:space="preserve"> has an issue.</w:t>
      </w:r>
    </w:p>
    <w:tbl>
      <w:tblPr>
        <w:tblStyle w:val="a7"/>
        <w:tblW w:w="0" w:type="auto"/>
        <w:tblLook w:val="04A0" w:firstRow="1" w:lastRow="0" w:firstColumn="1" w:lastColumn="0" w:noHBand="0" w:noVBand="1"/>
      </w:tblPr>
      <w:tblGrid>
        <w:gridCol w:w="9629"/>
      </w:tblGrid>
      <w:tr w:rsidR="005357F0" w14:paraId="4EFA15BE" w14:textId="77777777" w:rsidTr="009B54DA">
        <w:tc>
          <w:tcPr>
            <w:tcW w:w="9629" w:type="dxa"/>
          </w:tcPr>
          <w:p w14:paraId="00D82987" w14:textId="0C271356" w:rsidR="00661FE2" w:rsidRPr="00661FE2" w:rsidRDefault="00661FE2" w:rsidP="009B54DA">
            <w:pPr>
              <w:rPr>
                <w:rFonts w:cs="Arial"/>
                <w:b/>
                <w:sz w:val="18"/>
                <w:szCs w:val="18"/>
              </w:rPr>
            </w:pPr>
            <w:r w:rsidRPr="00661FE2">
              <w:rPr>
                <w:rFonts w:cs="Arial"/>
                <w:b/>
                <w:sz w:val="18"/>
                <w:szCs w:val="18"/>
              </w:rPr>
              <w:t xml:space="preserve">RRC </w:t>
            </w:r>
            <w:r>
              <w:rPr>
                <w:rFonts w:cs="Arial"/>
                <w:b/>
                <w:sz w:val="18"/>
                <w:szCs w:val="18"/>
              </w:rPr>
              <w:t>rapporteur</w:t>
            </w:r>
            <w:r w:rsidRPr="00661FE2">
              <w:rPr>
                <w:rFonts w:cs="Arial"/>
                <w:b/>
                <w:sz w:val="18"/>
                <w:szCs w:val="18"/>
              </w:rPr>
              <w:t>’s comments about the concerned RAN1 agreement:</w:t>
            </w:r>
          </w:p>
          <w:p w14:paraId="44629D7E" w14:textId="77777777" w:rsidR="005357F0" w:rsidRDefault="005357F0" w:rsidP="009B54DA">
            <w:pPr>
              <w:rPr>
                <w:rFonts w:cs="Arial"/>
                <w:sz w:val="18"/>
                <w:szCs w:val="18"/>
                <w:lang w:eastAsia="sv-SE"/>
              </w:rPr>
            </w:pPr>
            <w:r w:rsidRPr="005B6FC0">
              <w:rPr>
                <w:rFonts w:cs="Arial"/>
                <w:sz w:val="18"/>
                <w:szCs w:val="18"/>
              </w:rPr>
              <w:t xml:space="preserve">If we make duration-r17 OPTIONAL Need S, </w:t>
            </w:r>
            <w:r w:rsidRPr="005B6FC0">
              <w:rPr>
                <w:rFonts w:cs="Arial"/>
                <w:sz w:val="18"/>
                <w:szCs w:val="18"/>
                <w:highlight w:val="green"/>
              </w:rPr>
              <w:t>the sentence “If duration-r17 is absent, the UE assumes the duration in slots is equal to L.” would overwrite the legacy field description (“</w:t>
            </w:r>
            <w:r w:rsidRPr="005B6FC0">
              <w:rPr>
                <w:rFonts w:cs="Arial"/>
                <w:sz w:val="18"/>
                <w:szCs w:val="18"/>
                <w:highlight w:val="green"/>
                <w:lang w:eastAsia="sv-SE"/>
              </w:rPr>
              <w:t>If the field is absent, the UE applies the value 1 slot”) which is not the RAN1 intention.</w:t>
            </w:r>
            <w:r w:rsidRPr="0028685A">
              <w:rPr>
                <w:rFonts w:cs="Arial"/>
                <w:sz w:val="18"/>
                <w:szCs w:val="18"/>
                <w:lang w:eastAsia="sv-SE"/>
              </w:rPr>
              <w:t xml:space="preserve"> Therefore, </w:t>
            </w:r>
            <w:r w:rsidRPr="00A47F95">
              <w:rPr>
                <w:rFonts w:cs="Arial"/>
                <w:sz w:val="18"/>
                <w:szCs w:val="18"/>
                <w:highlight w:val="cyan"/>
                <w:lang w:eastAsia="sv-SE"/>
              </w:rPr>
              <w:t xml:space="preserve">we moved the value L=4 to the total value range and then the </w:t>
            </w:r>
            <w:proofErr w:type="spellStart"/>
            <w:r w:rsidRPr="00A47F95">
              <w:rPr>
                <w:rFonts w:cs="Arial"/>
                <w:sz w:val="18"/>
                <w:szCs w:val="18"/>
                <w:highlight w:val="cyan"/>
                <w:lang w:eastAsia="sv-SE"/>
              </w:rPr>
              <w:t>gNB</w:t>
            </w:r>
            <w:proofErr w:type="spellEnd"/>
            <w:r w:rsidRPr="00A47F95">
              <w:rPr>
                <w:rFonts w:cs="Arial"/>
                <w:sz w:val="18"/>
                <w:szCs w:val="18"/>
                <w:highlight w:val="cyan"/>
                <w:lang w:eastAsia="sv-SE"/>
              </w:rPr>
              <w:t xml:space="preserve"> </w:t>
            </w:r>
            <w:r w:rsidRPr="00661FE2">
              <w:rPr>
                <w:rFonts w:cs="Arial"/>
                <w:sz w:val="18"/>
                <w:szCs w:val="18"/>
                <w:highlight w:val="cyan"/>
                <w:lang w:eastAsia="sv-SE"/>
              </w:rPr>
              <w:t xml:space="preserve">would need to signal duration-r17 = 4 to configure a duration of 4 and it should thus be </w:t>
            </w:r>
            <w:proofErr w:type="spellStart"/>
            <w:r w:rsidRPr="00661FE2">
              <w:rPr>
                <w:rFonts w:cs="Arial"/>
                <w:sz w:val="18"/>
                <w:szCs w:val="18"/>
                <w:highlight w:val="cyan"/>
                <w:lang w:eastAsia="sv-SE"/>
              </w:rPr>
              <w:t>signaled</w:t>
            </w:r>
            <w:proofErr w:type="spellEnd"/>
            <w:r w:rsidRPr="00661FE2">
              <w:rPr>
                <w:rFonts w:cs="Arial"/>
                <w:sz w:val="18"/>
                <w:szCs w:val="18"/>
                <w:highlight w:val="cyan"/>
                <w:lang w:eastAsia="sv-SE"/>
              </w:rPr>
              <w:t xml:space="preserve"> by the </w:t>
            </w:r>
            <w:proofErr w:type="spellStart"/>
            <w:r w:rsidRPr="00661FE2">
              <w:rPr>
                <w:rFonts w:cs="Arial"/>
                <w:sz w:val="18"/>
                <w:szCs w:val="18"/>
                <w:highlight w:val="cyan"/>
                <w:lang w:eastAsia="sv-SE"/>
              </w:rPr>
              <w:t>gNB</w:t>
            </w:r>
            <w:proofErr w:type="spellEnd"/>
            <w:r w:rsidRPr="00661FE2">
              <w:rPr>
                <w:rFonts w:cs="Arial"/>
                <w:sz w:val="18"/>
                <w:szCs w:val="18"/>
                <w:highlight w:val="cyan"/>
                <w:lang w:eastAsia="sv-SE"/>
              </w:rPr>
              <w:t xml:space="preserve"> for SCS 480 kHz and SCS 960 kHz.</w:t>
            </w:r>
          </w:p>
          <w:p w14:paraId="1640CCB6" w14:textId="77777777" w:rsidR="005357F0" w:rsidRPr="00A05060" w:rsidRDefault="005357F0" w:rsidP="009B54DA">
            <w:pPr>
              <w:rPr>
                <w:rFonts w:cs="Arial"/>
                <w:sz w:val="18"/>
                <w:szCs w:val="18"/>
                <w:lang w:eastAsia="en-US"/>
              </w:rPr>
            </w:pPr>
            <w:r>
              <w:rPr>
                <w:rFonts w:cs="Arial"/>
                <w:sz w:val="18"/>
                <w:szCs w:val="18"/>
              </w:rPr>
              <w:t>For RAN1, it is only important that all possible values can be configured (</w:t>
            </w:r>
            <w:r w:rsidRPr="00661FE2">
              <w:rPr>
                <w:rFonts w:cs="Arial"/>
                <w:sz w:val="18"/>
                <w:szCs w:val="18"/>
                <w:highlight w:val="green"/>
              </w:rPr>
              <w:t xml:space="preserve">duration Need S would only be a </w:t>
            </w:r>
            <w:proofErr w:type="spellStart"/>
            <w:r w:rsidRPr="00661FE2">
              <w:rPr>
                <w:rFonts w:cs="Arial"/>
                <w:sz w:val="18"/>
                <w:szCs w:val="18"/>
                <w:highlight w:val="green"/>
              </w:rPr>
              <w:t>signaling</w:t>
            </w:r>
            <w:proofErr w:type="spellEnd"/>
            <w:r w:rsidRPr="00661FE2">
              <w:rPr>
                <w:rFonts w:cs="Arial"/>
                <w:sz w:val="18"/>
                <w:szCs w:val="18"/>
                <w:highlight w:val="green"/>
              </w:rPr>
              <w:t xml:space="preserve"> optimization, but conflicts with legacy duration field</w:t>
            </w:r>
            <w:r>
              <w:rPr>
                <w:rFonts w:cs="Arial"/>
                <w:sz w:val="18"/>
                <w:szCs w:val="18"/>
              </w:rPr>
              <w:t>)</w:t>
            </w:r>
          </w:p>
        </w:tc>
      </w:tr>
    </w:tbl>
    <w:p w14:paraId="6B20F9A1" w14:textId="77777777" w:rsidR="005357F0" w:rsidRDefault="005357F0" w:rsidP="005357F0">
      <w:pPr>
        <w:jc w:val="left"/>
        <w:rPr>
          <w:rFonts w:ascii="Times New Roman" w:eastAsia="맑은 고딕" w:hAnsi="Times New Roman"/>
          <w:sz w:val="22"/>
          <w:szCs w:val="22"/>
          <w:lang w:eastAsia="ko-KR"/>
        </w:rPr>
      </w:pPr>
    </w:p>
    <w:p w14:paraId="6AA1922D" w14:textId="372FEFED" w:rsidR="00C859F7" w:rsidRDefault="00661FE2" w:rsidP="00C859F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005357F0">
        <w:rPr>
          <w:rFonts w:ascii="Times New Roman" w:eastAsia="맑은 고딕" w:hAnsi="Times New Roman"/>
          <w:sz w:val="22"/>
          <w:szCs w:val="22"/>
          <w:lang w:eastAsia="ko-KR"/>
        </w:rPr>
        <w:t xml:space="preserve">e </w:t>
      </w:r>
      <w:r>
        <w:rPr>
          <w:rFonts w:ascii="Times New Roman" w:eastAsia="맑은 고딕" w:hAnsi="Times New Roman"/>
          <w:sz w:val="22"/>
          <w:szCs w:val="22"/>
          <w:lang w:eastAsia="ko-KR"/>
        </w:rPr>
        <w:t>need to clarify the above green highlight first. The main argument is that if the RAN1 agreement (“</w:t>
      </w:r>
      <w:r w:rsidRPr="00661FE2">
        <w:rPr>
          <w:rFonts w:ascii="Times New Roman" w:eastAsia="맑은 고딕" w:hAnsi="Times New Roman"/>
          <w:sz w:val="22"/>
          <w:szCs w:val="22"/>
          <w:lang w:eastAsia="ko-KR"/>
        </w:rPr>
        <w:t>If duration-r17 is absent, the UE assumes the duration in slots is equal to L</w:t>
      </w:r>
      <w:r>
        <w:rPr>
          <w:rFonts w:ascii="Times New Roman" w:eastAsia="맑은 고딕" w:hAnsi="Times New Roman"/>
          <w:sz w:val="22"/>
          <w:szCs w:val="22"/>
          <w:lang w:eastAsia="ko-KR"/>
        </w:rPr>
        <w:t>”) is specified, this sentence can overwrite the legacy text</w:t>
      </w:r>
      <w:r w:rsidR="00F07E3F">
        <w:rPr>
          <w:rFonts w:ascii="Times New Roman" w:eastAsia="맑은 고딕" w:hAnsi="Times New Roman"/>
          <w:sz w:val="22"/>
          <w:szCs w:val="22"/>
          <w:lang w:eastAsia="ko-KR"/>
        </w:rPr>
        <w:t xml:space="preserve"> (“</w:t>
      </w:r>
      <w:r w:rsidR="00F07E3F" w:rsidRPr="00F07E3F">
        <w:rPr>
          <w:rFonts w:ascii="Times New Roman" w:eastAsia="맑은 고딕" w:hAnsi="Times New Roman"/>
          <w:sz w:val="22"/>
          <w:szCs w:val="22"/>
          <w:lang w:eastAsia="ko-KR"/>
        </w:rPr>
        <w:t>If the field is absent, the UE applies the value 1 slot</w:t>
      </w:r>
      <w:r w:rsidR="00F07E3F">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in the field description. </w:t>
      </w:r>
      <w:r w:rsidR="00710D8E">
        <w:rPr>
          <w:rFonts w:ascii="Times New Roman" w:eastAsia="맑은 고딕" w:hAnsi="Times New Roman"/>
          <w:sz w:val="22"/>
          <w:szCs w:val="22"/>
          <w:lang w:eastAsia="ko-KR"/>
        </w:rPr>
        <w:t>However, we doubt whether this observation is correct. Firstly, a</w:t>
      </w:r>
      <w:r w:rsidR="00C859F7">
        <w:rPr>
          <w:rFonts w:ascii="Times New Roman" w:eastAsia="맑은 고딕" w:hAnsi="Times New Roman"/>
          <w:sz w:val="22"/>
          <w:szCs w:val="22"/>
          <w:lang w:eastAsia="ko-KR"/>
        </w:rPr>
        <w:t xml:space="preserve">s per the current RRC specification, </w:t>
      </w:r>
      <w:r w:rsidR="00C859F7" w:rsidRPr="003660D6">
        <w:rPr>
          <w:rFonts w:ascii="Times New Roman" w:eastAsia="맑은 고딕" w:hAnsi="Times New Roman"/>
          <w:i/>
          <w:sz w:val="22"/>
          <w:szCs w:val="22"/>
          <w:lang w:eastAsia="ko-KR"/>
        </w:rPr>
        <w:t>duration</w:t>
      </w:r>
      <w:r w:rsidR="00C859F7">
        <w:rPr>
          <w:rFonts w:ascii="Times New Roman" w:eastAsia="맑은 고딕" w:hAnsi="Times New Roman"/>
          <w:sz w:val="22"/>
          <w:szCs w:val="22"/>
          <w:lang w:eastAsia="ko-KR"/>
        </w:rPr>
        <w:t xml:space="preserve"> for SCS 15/30/60/120kHz and </w:t>
      </w:r>
      <w:r w:rsidR="00C859F7" w:rsidRPr="00240E94">
        <w:rPr>
          <w:rFonts w:ascii="Times New Roman" w:eastAsia="맑은 고딕" w:hAnsi="Times New Roman"/>
          <w:i/>
          <w:sz w:val="22"/>
          <w:szCs w:val="22"/>
          <w:lang w:eastAsia="ko-KR"/>
        </w:rPr>
        <w:t>duration-r17</w:t>
      </w:r>
      <w:r w:rsidR="00C859F7">
        <w:rPr>
          <w:rFonts w:ascii="Times New Roman" w:eastAsia="맑은 고딕" w:hAnsi="Times New Roman"/>
          <w:sz w:val="22"/>
          <w:szCs w:val="22"/>
          <w:lang w:eastAsia="ko-KR"/>
        </w:rPr>
        <w:t xml:space="preserve"> for SCS </w:t>
      </w:r>
      <w:r w:rsidR="00C859F7" w:rsidRPr="003660D6">
        <w:rPr>
          <w:rFonts w:ascii="Times New Roman" w:eastAsia="맑은 고딕" w:hAnsi="Times New Roman"/>
          <w:sz w:val="22"/>
          <w:szCs w:val="22"/>
          <w:lang w:eastAsia="ko-KR"/>
        </w:rPr>
        <w:t>480</w:t>
      </w:r>
      <w:r w:rsidR="00C859F7">
        <w:rPr>
          <w:rFonts w:ascii="Times New Roman" w:eastAsia="맑은 고딕" w:hAnsi="Times New Roman"/>
          <w:sz w:val="22"/>
          <w:szCs w:val="22"/>
          <w:lang w:eastAsia="ko-KR"/>
        </w:rPr>
        <w:t>/960</w:t>
      </w:r>
      <w:r w:rsidR="00C859F7" w:rsidRPr="003660D6">
        <w:rPr>
          <w:rFonts w:ascii="Times New Roman" w:eastAsia="맑은 고딕" w:hAnsi="Times New Roman"/>
          <w:sz w:val="22"/>
          <w:szCs w:val="22"/>
          <w:lang w:eastAsia="ko-KR"/>
        </w:rPr>
        <w:t xml:space="preserve"> kHz</w:t>
      </w:r>
      <w:r w:rsidR="00C859F7">
        <w:rPr>
          <w:rFonts w:ascii="Times New Roman" w:eastAsia="맑은 고딕" w:hAnsi="Times New Roman"/>
          <w:sz w:val="22"/>
          <w:szCs w:val="22"/>
          <w:lang w:eastAsia="ko-KR"/>
        </w:rPr>
        <w:t xml:space="preserve"> are separately defined and </w:t>
      </w:r>
      <w:r w:rsidR="00C859F7">
        <w:rPr>
          <w:rFonts w:ascii="Times New Roman" w:eastAsia="맑은 고딕" w:hAnsi="Times New Roman"/>
          <w:sz w:val="22"/>
          <w:szCs w:val="22"/>
          <w:lang w:eastAsia="ko-KR"/>
        </w:rPr>
        <w:lastRenderedPageBreak/>
        <w:t>specified and further restriction is also separately explained</w:t>
      </w:r>
      <w:r w:rsidR="00C859F7" w:rsidRPr="005357F0">
        <w:rPr>
          <w:rFonts w:ascii="Times New Roman" w:eastAsia="맑은 고딕" w:hAnsi="Times New Roman"/>
          <w:sz w:val="22"/>
          <w:szCs w:val="22"/>
          <w:lang w:eastAsia="ko-KR"/>
        </w:rPr>
        <w:t xml:space="preserve"> </w:t>
      </w:r>
      <w:r w:rsidR="00C859F7">
        <w:rPr>
          <w:rFonts w:ascii="Times New Roman" w:eastAsia="맑은 고딕" w:hAnsi="Times New Roman"/>
          <w:sz w:val="22"/>
          <w:szCs w:val="22"/>
          <w:lang w:eastAsia="ko-KR"/>
        </w:rPr>
        <w:t xml:space="preserve">in the field description, i.e., information for SCS </w:t>
      </w:r>
      <w:r w:rsidR="00C859F7" w:rsidRPr="00BB7967">
        <w:rPr>
          <w:rFonts w:ascii="Times New Roman" w:eastAsia="맑은 고딕" w:hAnsi="Times New Roman"/>
          <w:sz w:val="22"/>
          <w:szCs w:val="22"/>
          <w:lang w:eastAsia="ko-KR"/>
        </w:rPr>
        <w:t>480/960 kHz</w:t>
      </w:r>
      <w:r w:rsidR="00C859F7">
        <w:rPr>
          <w:rFonts w:ascii="Times New Roman" w:eastAsia="맑은 고딕" w:hAnsi="Times New Roman"/>
          <w:sz w:val="22"/>
          <w:szCs w:val="22"/>
          <w:lang w:eastAsia="ko-KR"/>
        </w:rPr>
        <w:t xml:space="preserve"> is separately specified as shown blue text below.</w:t>
      </w:r>
    </w:p>
    <w:p w14:paraId="5371C4A7" w14:textId="77777777" w:rsidR="00C859F7" w:rsidRPr="00BB7967" w:rsidRDefault="00C859F7" w:rsidP="00C859F7">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 xml:space="preserve">1. The </w:t>
      </w:r>
      <w:r w:rsidRPr="00BB7967">
        <w:rPr>
          <w:rFonts w:ascii="Times New Roman" w:eastAsia="맑은 고딕" w:hAnsi="Times New Roman"/>
          <w:b/>
          <w:i/>
          <w:sz w:val="22"/>
          <w:szCs w:val="22"/>
          <w:lang w:eastAsia="ko-KR"/>
        </w:rPr>
        <w:t>duration</w:t>
      </w:r>
      <w:r w:rsidRPr="00BB7967">
        <w:rPr>
          <w:rFonts w:ascii="Times New Roman" w:eastAsia="맑은 고딕" w:hAnsi="Times New Roman"/>
          <w:b/>
          <w:sz w:val="22"/>
          <w:szCs w:val="22"/>
          <w:lang w:eastAsia="ko-KR"/>
        </w:rPr>
        <w:t xml:space="preserve"> for SCS 15/30/60/120kHz </w:t>
      </w:r>
      <w:r>
        <w:rPr>
          <w:rFonts w:ascii="Times New Roman" w:eastAsia="맑은 고딕" w:hAnsi="Times New Roman"/>
          <w:b/>
          <w:sz w:val="22"/>
          <w:szCs w:val="22"/>
          <w:lang w:eastAsia="ko-KR"/>
        </w:rPr>
        <w:t xml:space="preserve">is different from </w:t>
      </w:r>
      <w:r w:rsidRPr="00BB7967">
        <w:rPr>
          <w:rFonts w:ascii="Times New Roman" w:eastAsia="맑은 고딕" w:hAnsi="Times New Roman"/>
          <w:b/>
          <w:i/>
          <w:sz w:val="22"/>
          <w:szCs w:val="22"/>
          <w:lang w:eastAsia="ko-KR"/>
        </w:rPr>
        <w:t>duration-r17</w:t>
      </w:r>
      <w:r w:rsidRPr="00BB7967">
        <w:rPr>
          <w:rFonts w:ascii="Times New Roman" w:eastAsia="맑은 고딕" w:hAnsi="Times New Roman"/>
          <w:b/>
          <w:sz w:val="22"/>
          <w:szCs w:val="22"/>
          <w:lang w:eastAsia="ko-KR"/>
        </w:rPr>
        <w:t xml:space="preserve"> for SCS 480/960 kHz</w:t>
      </w:r>
      <w:r>
        <w:rPr>
          <w:rFonts w:ascii="Times New Roman" w:eastAsia="맑은 고딕" w:hAnsi="Times New Roman"/>
          <w:b/>
          <w:sz w:val="22"/>
          <w:szCs w:val="22"/>
          <w:lang w:eastAsia="ko-KR"/>
        </w:rPr>
        <w:t xml:space="preserve"> and explanation/</w:t>
      </w:r>
      <w:r w:rsidRPr="00BB7967">
        <w:rPr>
          <w:rFonts w:ascii="Times New Roman" w:eastAsia="맑은 고딕" w:hAnsi="Times New Roman"/>
          <w:b/>
          <w:sz w:val="22"/>
          <w:szCs w:val="22"/>
          <w:lang w:eastAsia="ko-KR"/>
        </w:rPr>
        <w:t>information for SCS 480/960 kHz is separately specified</w:t>
      </w:r>
      <w:r>
        <w:rPr>
          <w:rFonts w:ascii="Times New Roman" w:eastAsia="맑은 고딕" w:hAnsi="Times New Roman"/>
          <w:b/>
          <w:sz w:val="22"/>
          <w:szCs w:val="22"/>
          <w:lang w:eastAsia="ko-KR"/>
        </w:rPr>
        <w:t xml:space="preserve"> in the current RRC specification.</w:t>
      </w:r>
    </w:p>
    <w:tbl>
      <w:tblPr>
        <w:tblStyle w:val="a7"/>
        <w:tblW w:w="0" w:type="auto"/>
        <w:tblLook w:val="04A0" w:firstRow="1" w:lastRow="0" w:firstColumn="1" w:lastColumn="0" w:noHBand="0" w:noVBand="1"/>
      </w:tblPr>
      <w:tblGrid>
        <w:gridCol w:w="9629"/>
      </w:tblGrid>
      <w:tr w:rsidR="00C859F7" w14:paraId="3F5E05A0" w14:textId="77777777" w:rsidTr="009B54DA">
        <w:tc>
          <w:tcPr>
            <w:tcW w:w="9629" w:type="dxa"/>
          </w:tcPr>
          <w:p w14:paraId="4E92219E" w14:textId="77777777" w:rsidR="00C859F7" w:rsidRPr="00962B3F" w:rsidRDefault="00C859F7" w:rsidP="009B54DA">
            <w:pPr>
              <w:pStyle w:val="TAL"/>
              <w:rPr>
                <w:szCs w:val="22"/>
                <w:lang w:eastAsia="sv-SE"/>
              </w:rPr>
            </w:pPr>
            <w:r>
              <w:rPr>
                <w:b/>
                <w:i/>
                <w:szCs w:val="22"/>
                <w:lang w:eastAsia="sv-SE"/>
              </w:rPr>
              <w:t>d</w:t>
            </w:r>
            <w:r w:rsidRPr="00962B3F">
              <w:rPr>
                <w:b/>
                <w:i/>
                <w:szCs w:val="22"/>
                <w:lang w:eastAsia="sv-SE"/>
              </w:rPr>
              <w:t>uration</w:t>
            </w:r>
          </w:p>
          <w:p w14:paraId="57209A44" w14:textId="77777777" w:rsidR="00C859F7" w:rsidRPr="00962B3F" w:rsidRDefault="00C859F7" w:rsidP="009B54DA">
            <w:pPr>
              <w:pStyle w:val="TAL"/>
              <w:rPr>
                <w:szCs w:val="22"/>
                <w:lang w:eastAsia="sv-SE"/>
              </w:rPr>
            </w:pPr>
            <w:r w:rsidRPr="00962B3F">
              <w:rPr>
                <w:szCs w:val="22"/>
                <w:lang w:eastAsia="sv-SE"/>
              </w:rPr>
              <w:t xml:space="preserve">Number of consecutive slots that a </w:t>
            </w:r>
            <w:proofErr w:type="spellStart"/>
            <w:r w:rsidRPr="00962B3F">
              <w:rPr>
                <w:szCs w:val="22"/>
                <w:lang w:eastAsia="sv-SE"/>
              </w:rPr>
              <w:t>SearchSpace</w:t>
            </w:r>
            <w:proofErr w:type="spellEnd"/>
            <w:r w:rsidRPr="00962B3F">
              <w:rPr>
                <w:szCs w:val="22"/>
                <w:lang w:eastAsia="sv-SE"/>
              </w:rPr>
              <w:t xml:space="preserve"> lasts in every occasion, i.e., upon every period as given in the </w:t>
            </w:r>
            <w:proofErr w:type="spellStart"/>
            <w:r w:rsidRPr="00962B3F">
              <w:rPr>
                <w:i/>
                <w:szCs w:val="22"/>
                <w:lang w:eastAsia="sv-SE"/>
              </w:rPr>
              <w:t>periodicityAndOffset</w:t>
            </w:r>
            <w:proofErr w:type="spellEnd"/>
            <w:r w:rsidRPr="00962B3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62B3F">
              <w:rPr>
                <w:i/>
                <w:szCs w:val="22"/>
                <w:lang w:eastAsia="sv-SE"/>
              </w:rPr>
              <w:t>monitoringSlotPeriodicityAndOffset</w:t>
            </w:r>
            <w:proofErr w:type="spellEnd"/>
            <w:r w:rsidRPr="00962B3F">
              <w:rPr>
                <w:szCs w:val="22"/>
                <w:lang w:eastAsia="sv-SE"/>
              </w:rPr>
              <w:t>).</w:t>
            </w:r>
          </w:p>
          <w:p w14:paraId="18CB03D0" w14:textId="77777777" w:rsidR="00C859F7" w:rsidRPr="00C859F7" w:rsidRDefault="00C859F7" w:rsidP="009B54DA">
            <w:pPr>
              <w:pStyle w:val="TAL"/>
              <w:rPr>
                <w:color w:val="0000FF"/>
                <w:lang w:eastAsia="sv-SE"/>
              </w:rPr>
            </w:pPr>
            <w:r w:rsidRPr="00C859F7">
              <w:rPr>
                <w:color w:val="0000FF"/>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C859F7">
              <w:rPr>
                <w:i/>
                <w:iCs/>
                <w:color w:val="0000FF"/>
                <w:szCs w:val="22"/>
                <w:lang w:eastAsia="sv-SE"/>
              </w:rPr>
              <w:t>monitoringSlotsWithinSlotGroup-r17</w:t>
            </w:r>
            <w:r w:rsidRPr="00C859F7">
              <w:rPr>
                <w:color w:val="0000FF"/>
                <w:szCs w:val="22"/>
                <w:lang w:eastAsia="sv-SE"/>
              </w:rPr>
              <w:t xml:space="preserve">. </w:t>
            </w:r>
            <w:r w:rsidRPr="00C859F7">
              <w:rPr>
                <w:color w:val="0000FF"/>
                <w:lang w:eastAsia="sv-SE"/>
              </w:rPr>
              <w:t>The maximum valid duration is periodicity-L.</w:t>
            </w:r>
          </w:p>
        </w:tc>
      </w:tr>
    </w:tbl>
    <w:p w14:paraId="7503766F" w14:textId="77777777" w:rsidR="00C859F7" w:rsidRDefault="00C859F7" w:rsidP="009433E4">
      <w:pPr>
        <w:jc w:val="left"/>
        <w:rPr>
          <w:rFonts w:ascii="Times New Roman" w:eastAsia="맑은 고딕" w:hAnsi="Times New Roman"/>
          <w:sz w:val="22"/>
          <w:szCs w:val="22"/>
          <w:lang w:eastAsia="ko-KR"/>
        </w:rPr>
      </w:pPr>
    </w:p>
    <w:p w14:paraId="7F7A3ED1" w14:textId="7AA69977" w:rsidR="00710D8E" w:rsidRDefault="00710D8E" w:rsidP="00710D8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Secondly, </w:t>
      </w:r>
      <w:r w:rsidR="005357F0">
        <w:rPr>
          <w:rFonts w:ascii="Times New Roman" w:eastAsia="맑은 고딕" w:hAnsi="Times New Roman"/>
          <w:sz w:val="22"/>
          <w:szCs w:val="22"/>
          <w:lang w:eastAsia="ko-KR"/>
        </w:rPr>
        <w:t>there may be some misinterpretation on the RAN1 agreement</w:t>
      </w:r>
      <w:r w:rsidR="00F07E3F">
        <w:rPr>
          <w:rFonts w:ascii="Times New Roman" w:eastAsia="맑은 고딕" w:hAnsi="Times New Roman"/>
          <w:sz w:val="22"/>
          <w:szCs w:val="22"/>
          <w:lang w:eastAsia="ko-KR"/>
        </w:rPr>
        <w:t>.</w:t>
      </w:r>
      <w:r w:rsidR="005357F0">
        <w:rPr>
          <w:rFonts w:ascii="Times New Roman" w:eastAsia="맑은 고딕" w:hAnsi="Times New Roman"/>
          <w:sz w:val="22"/>
          <w:szCs w:val="22"/>
          <w:lang w:eastAsia="ko-KR"/>
        </w:rPr>
        <w:t xml:space="preserve"> </w:t>
      </w:r>
      <w:r w:rsidR="00F07E3F">
        <w:rPr>
          <w:rFonts w:ascii="Times New Roman" w:eastAsia="맑은 고딕" w:hAnsi="Times New Roman"/>
          <w:sz w:val="22"/>
          <w:szCs w:val="22"/>
          <w:lang w:eastAsia="ko-KR"/>
        </w:rPr>
        <w:t xml:space="preserve">The RAN1 intention on this agreement is only for </w:t>
      </w:r>
      <w:r w:rsidR="00F07E3F" w:rsidRPr="00F07E3F">
        <w:rPr>
          <w:rFonts w:ascii="Times New Roman" w:eastAsia="맑은 고딕" w:hAnsi="Times New Roman"/>
          <w:sz w:val="22"/>
          <w:szCs w:val="22"/>
          <w:lang w:eastAsia="ko-KR"/>
        </w:rPr>
        <w:t>SCS 480/960 kHz</w:t>
      </w:r>
      <w:r w:rsidR="00F07E3F">
        <w:rPr>
          <w:rFonts w:ascii="Times New Roman" w:eastAsia="맑은 고딕" w:hAnsi="Times New Roman"/>
          <w:sz w:val="22"/>
          <w:szCs w:val="22"/>
          <w:lang w:eastAsia="ko-KR"/>
        </w:rPr>
        <w:t>, not for SCS 15/30/60/120kHz</w:t>
      </w:r>
      <w:r w:rsidR="00EB0838">
        <w:rPr>
          <w:rFonts w:ascii="Times New Roman" w:eastAsia="맑은 고딕" w:hAnsi="Times New Roman"/>
          <w:sz w:val="22"/>
          <w:szCs w:val="22"/>
          <w:lang w:eastAsia="ko-KR"/>
        </w:rPr>
        <w:t xml:space="preserve"> and </w:t>
      </w:r>
      <w:r w:rsidR="009433E4">
        <w:rPr>
          <w:rFonts w:ascii="Times New Roman" w:eastAsia="맑은 고딕" w:hAnsi="Times New Roman"/>
          <w:sz w:val="22"/>
          <w:szCs w:val="22"/>
          <w:lang w:eastAsia="ko-KR"/>
        </w:rPr>
        <w:t xml:space="preserve">there is no need to overwrite the legacy text. </w:t>
      </w:r>
      <w:r>
        <w:rPr>
          <w:rFonts w:ascii="Times New Roman" w:eastAsia="맑은 고딕" w:hAnsi="Times New Roman"/>
          <w:sz w:val="22"/>
          <w:szCs w:val="22"/>
          <w:lang w:eastAsia="ko-KR"/>
        </w:rPr>
        <w:t xml:space="preserve">If “duration” is replaced by “duration for </w:t>
      </w:r>
      <w:r w:rsidRPr="00F07E3F">
        <w:rPr>
          <w:rFonts w:ascii="Times New Roman" w:eastAsia="맑은 고딕" w:hAnsi="Times New Roman"/>
          <w:sz w:val="22"/>
          <w:szCs w:val="22"/>
          <w:lang w:eastAsia="ko-KR"/>
        </w:rPr>
        <w:t>SCS 480/960 kHz</w:t>
      </w:r>
      <w:r>
        <w:rPr>
          <w:rFonts w:ascii="Times New Roman" w:eastAsia="맑은 고딕" w:hAnsi="Times New Roman"/>
          <w:sz w:val="22"/>
          <w:szCs w:val="22"/>
          <w:lang w:eastAsia="ko-KR"/>
        </w:rPr>
        <w:t xml:space="preserve"> “, this misunderstanding can be removed</w:t>
      </w:r>
      <w:r w:rsidR="00784686">
        <w:rPr>
          <w:rFonts w:ascii="Times New Roman" w:eastAsia="맑은 고딕" w:hAnsi="Times New Roman"/>
          <w:sz w:val="22"/>
          <w:szCs w:val="22"/>
          <w:lang w:eastAsia="ko-KR"/>
        </w:rPr>
        <w:t>, i.e., “</w:t>
      </w:r>
      <w:r w:rsidRPr="00710D8E">
        <w:rPr>
          <w:rFonts w:ascii="Times New Roman" w:eastAsia="맑은 고딕" w:hAnsi="Times New Roman"/>
          <w:sz w:val="22"/>
          <w:szCs w:val="22"/>
          <w:lang w:eastAsia="ko-KR"/>
        </w:rPr>
        <w:t>If duration-r17 is absent, the UE assumes the duration for SCS 480/960 kHz in slots is equal to L.</w:t>
      </w:r>
      <w:r>
        <w:rPr>
          <w:rFonts w:ascii="Times New Roman" w:eastAsia="맑은 고딕" w:hAnsi="Times New Roman"/>
          <w:sz w:val="22"/>
          <w:szCs w:val="22"/>
          <w:lang w:eastAsia="ko-KR"/>
        </w:rPr>
        <w:t>”.</w:t>
      </w:r>
    </w:p>
    <w:p w14:paraId="38A8F63E" w14:textId="7F4744EF" w:rsidR="00710D8E" w:rsidRDefault="00710D8E" w:rsidP="00710D8E">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 xml:space="preserve">2. </w:t>
      </w:r>
      <w:r w:rsidRPr="00710D8E">
        <w:rPr>
          <w:rFonts w:ascii="Times New Roman" w:eastAsia="맑은 고딕" w:hAnsi="Times New Roman"/>
          <w:b/>
          <w:sz w:val="22"/>
          <w:szCs w:val="22"/>
          <w:lang w:eastAsia="ko-KR"/>
        </w:rPr>
        <w:t xml:space="preserve">The RAN1 intention on </w:t>
      </w:r>
      <w:r w:rsidR="00784686" w:rsidRPr="00784686">
        <w:rPr>
          <w:rFonts w:ascii="Times New Roman" w:eastAsia="맑은 고딕" w:hAnsi="Times New Roman"/>
          <w:b/>
          <w:i/>
          <w:sz w:val="22"/>
          <w:szCs w:val="22"/>
          <w:lang w:eastAsia="ko-KR"/>
        </w:rPr>
        <w:t>duration-r17</w:t>
      </w:r>
      <w:r w:rsidRPr="00710D8E">
        <w:rPr>
          <w:rFonts w:ascii="Times New Roman" w:eastAsia="맑은 고딕" w:hAnsi="Times New Roman"/>
          <w:b/>
          <w:sz w:val="22"/>
          <w:szCs w:val="22"/>
          <w:lang w:eastAsia="ko-KR"/>
        </w:rPr>
        <w:t xml:space="preserve"> is only for SCS 480/960 kHz, not for SCS 15/30/60/120kHz</w:t>
      </w:r>
      <w:r w:rsidRPr="00F07E3F">
        <w:rPr>
          <w:rFonts w:ascii="Times New Roman" w:eastAsia="맑은 고딕" w:hAnsi="Times New Roman"/>
          <w:b/>
          <w:sz w:val="22"/>
          <w:szCs w:val="22"/>
          <w:lang w:eastAsia="ko-KR"/>
        </w:rPr>
        <w:t>.</w:t>
      </w:r>
    </w:p>
    <w:p w14:paraId="630D8D38" w14:textId="77777777" w:rsidR="000D6FB0" w:rsidRDefault="000D6FB0" w:rsidP="000D6FB0">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 xml:space="preserve">3. </w:t>
      </w:r>
      <w:r w:rsidRPr="00C859F7">
        <w:rPr>
          <w:rFonts w:ascii="Times New Roman" w:eastAsia="맑은 고딕" w:hAnsi="Times New Roman"/>
          <w:b/>
          <w:sz w:val="22"/>
          <w:szCs w:val="22"/>
          <w:lang w:eastAsia="ko-KR"/>
        </w:rPr>
        <w:t>If “duration” is replaced by “duration for SCS 480/960 kHz “, this misunderstanding can be removed</w:t>
      </w:r>
      <w:r>
        <w:rPr>
          <w:rFonts w:ascii="Times New Roman" w:eastAsia="맑은 고딕" w:hAnsi="Times New Roman"/>
          <w:b/>
          <w:sz w:val="22"/>
          <w:szCs w:val="22"/>
          <w:lang w:eastAsia="ko-KR"/>
        </w:rPr>
        <w:t>, i.e., “</w:t>
      </w:r>
      <w:r w:rsidRPr="00784686">
        <w:rPr>
          <w:rFonts w:ascii="Times New Roman" w:eastAsia="맑은 고딕" w:hAnsi="Times New Roman"/>
          <w:b/>
          <w:sz w:val="22"/>
          <w:szCs w:val="22"/>
          <w:lang w:eastAsia="ko-KR"/>
        </w:rPr>
        <w:t>If duration-r17 is absent, the UE assumes the duration for SCS 480/960 kHz in slots is equal to L.”</w:t>
      </w:r>
      <w:r w:rsidRPr="00C859F7">
        <w:rPr>
          <w:rFonts w:ascii="Times New Roman" w:eastAsia="맑은 고딕" w:hAnsi="Times New Roman"/>
          <w:b/>
          <w:sz w:val="22"/>
          <w:szCs w:val="22"/>
          <w:lang w:eastAsia="ko-KR"/>
        </w:rPr>
        <w:t>.</w:t>
      </w:r>
    </w:p>
    <w:p w14:paraId="24E67266" w14:textId="5CF15BD4" w:rsidR="00240E94" w:rsidRPr="000D6FB0" w:rsidRDefault="00240E94" w:rsidP="00302B65">
      <w:pPr>
        <w:jc w:val="left"/>
        <w:rPr>
          <w:rFonts w:ascii="Times New Roman" w:eastAsia="맑은 고딕" w:hAnsi="Times New Roman"/>
          <w:sz w:val="22"/>
          <w:szCs w:val="22"/>
          <w:lang w:eastAsia="ko-KR"/>
        </w:rPr>
      </w:pPr>
    </w:p>
    <w:p w14:paraId="37BF8B65" w14:textId="34CFD5E6" w:rsidR="00240E94" w:rsidRPr="003A0601" w:rsidRDefault="00637779" w:rsidP="00302B6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 xml:space="preserve">ith </w:t>
      </w:r>
      <w:r>
        <w:rPr>
          <w:rFonts w:ascii="Times New Roman" w:eastAsia="맑은 고딕" w:hAnsi="Times New Roman"/>
          <w:sz w:val="22"/>
          <w:szCs w:val="22"/>
          <w:lang w:eastAsia="ko-KR"/>
        </w:rPr>
        <w:t xml:space="preserve">observation 1/2, we think that </w:t>
      </w:r>
      <w:r w:rsidR="00021A64">
        <w:rPr>
          <w:rFonts w:ascii="Times New Roman" w:eastAsia="맑은 고딕" w:hAnsi="Times New Roman"/>
          <w:sz w:val="22"/>
          <w:szCs w:val="22"/>
          <w:lang w:eastAsia="ko-KR"/>
        </w:rPr>
        <w:t>if</w:t>
      </w:r>
      <w:r>
        <w:rPr>
          <w:rFonts w:ascii="Times New Roman" w:eastAsia="맑은 고딕" w:hAnsi="Times New Roman"/>
          <w:sz w:val="22"/>
          <w:szCs w:val="22"/>
          <w:lang w:eastAsia="ko-KR"/>
        </w:rPr>
        <w:t xml:space="preserve"> the </w:t>
      </w:r>
      <w:r w:rsidRPr="00637779">
        <w:rPr>
          <w:rFonts w:ascii="Times New Roman" w:eastAsia="맑은 고딕" w:hAnsi="Times New Roman"/>
          <w:i/>
          <w:sz w:val="22"/>
          <w:szCs w:val="22"/>
          <w:lang w:eastAsia="ko-KR"/>
        </w:rPr>
        <w:t>duration-r17</w:t>
      </w:r>
      <w:r>
        <w:rPr>
          <w:rFonts w:ascii="Times New Roman" w:eastAsia="맑은 고딕" w:hAnsi="Times New Roman"/>
          <w:sz w:val="22"/>
          <w:szCs w:val="22"/>
          <w:lang w:eastAsia="ko-KR"/>
        </w:rPr>
        <w:t xml:space="preserve"> is absent, there should be some text</w:t>
      </w:r>
      <w:r w:rsidR="00021A64">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to capture the RAN1 agreement correctly, but now nothing is captured and the UE behaviour is undefined which can make a problem to use </w:t>
      </w:r>
      <w:r w:rsidRPr="00637779">
        <w:rPr>
          <w:rFonts w:ascii="Times New Roman" w:eastAsia="맑은 고딕" w:hAnsi="Times New Roman"/>
          <w:sz w:val="22"/>
          <w:szCs w:val="22"/>
          <w:lang w:eastAsia="ko-KR"/>
        </w:rPr>
        <w:t>SCS 480/960 kHz</w:t>
      </w:r>
      <w:r>
        <w:rPr>
          <w:rFonts w:ascii="Times New Roman" w:eastAsia="맑은 고딕" w:hAnsi="Times New Roman"/>
          <w:sz w:val="22"/>
          <w:szCs w:val="22"/>
          <w:lang w:eastAsia="ko-KR"/>
        </w:rPr>
        <w:t xml:space="preserve">. Thus, </w:t>
      </w:r>
      <w:r w:rsidR="000D6FB0">
        <w:rPr>
          <w:rFonts w:ascii="Times New Roman" w:eastAsia="맑은 고딕" w:hAnsi="Times New Roman"/>
          <w:sz w:val="22"/>
          <w:szCs w:val="22"/>
          <w:lang w:eastAsia="ko-KR"/>
        </w:rPr>
        <w:t>we propose to add the sentence “</w:t>
      </w:r>
      <w:r w:rsidR="005A395B" w:rsidRPr="005A395B">
        <w:rPr>
          <w:rFonts w:ascii="Times New Roman" w:eastAsia="맑은 고딕" w:hAnsi="Times New Roman"/>
          <w:sz w:val="22"/>
          <w:szCs w:val="22"/>
          <w:lang w:eastAsia="ko-KR"/>
        </w:rPr>
        <w:t>If duration-r17 is absent, the UE applies the value L slots to the duration for SCS 480/960 kHz.</w:t>
      </w:r>
      <w:r w:rsidR="000D6FB0">
        <w:rPr>
          <w:rFonts w:ascii="Times New Roman" w:eastAsia="맑은 고딕" w:hAnsi="Times New Roman"/>
          <w:sz w:val="22"/>
          <w:szCs w:val="22"/>
          <w:lang w:eastAsia="ko-KR"/>
        </w:rPr>
        <w:t xml:space="preserve">” in the field description. The related CR is submitted </w:t>
      </w:r>
      <w:r w:rsidR="000D6FB0" w:rsidRPr="003A0601">
        <w:rPr>
          <w:rFonts w:ascii="Times New Roman" w:eastAsia="맑은 고딕" w:hAnsi="Times New Roman"/>
          <w:sz w:val="22"/>
          <w:szCs w:val="22"/>
          <w:lang w:eastAsia="ko-KR"/>
        </w:rPr>
        <w:t>in R2-</w:t>
      </w:r>
      <w:r w:rsidR="003A0601" w:rsidRPr="003A0601">
        <w:rPr>
          <w:rFonts w:ascii="Times New Roman" w:eastAsia="맑은 고딕" w:hAnsi="Times New Roman"/>
          <w:sz w:val="22"/>
          <w:szCs w:val="22"/>
          <w:lang w:eastAsia="ko-KR"/>
        </w:rPr>
        <w:t>2208516</w:t>
      </w:r>
      <w:r w:rsidR="000D6FB0" w:rsidRPr="003A0601">
        <w:rPr>
          <w:rFonts w:ascii="Times New Roman" w:eastAsia="맑은 고딕" w:hAnsi="Times New Roman"/>
          <w:sz w:val="22"/>
          <w:szCs w:val="22"/>
          <w:lang w:eastAsia="ko-KR"/>
        </w:rPr>
        <w:t>.</w:t>
      </w:r>
    </w:p>
    <w:p w14:paraId="17B52909" w14:textId="374D28F0" w:rsidR="00637779" w:rsidRPr="00A47F95" w:rsidRDefault="00637779" w:rsidP="00637779">
      <w:pPr>
        <w:jc w:val="left"/>
        <w:rPr>
          <w:rFonts w:ascii="Times New Roman" w:eastAsia="맑은 고딕" w:hAnsi="Times New Roman"/>
          <w:b/>
          <w:sz w:val="22"/>
          <w:szCs w:val="22"/>
          <w:lang w:eastAsia="ko-KR"/>
        </w:rPr>
      </w:pPr>
      <w:r w:rsidRPr="003A0601">
        <w:rPr>
          <w:rFonts w:ascii="Times New Roman" w:eastAsia="맑은 고딕" w:hAnsi="Times New Roman"/>
          <w:b/>
          <w:sz w:val="22"/>
          <w:szCs w:val="22"/>
          <w:lang w:eastAsia="ko-KR"/>
        </w:rPr>
        <w:t xml:space="preserve">Proposal 1. </w:t>
      </w:r>
      <w:r w:rsidR="00A47F95" w:rsidRPr="003A0601">
        <w:rPr>
          <w:rFonts w:ascii="Times New Roman" w:eastAsia="맑은 고딕" w:hAnsi="Times New Roman"/>
          <w:b/>
          <w:sz w:val="22"/>
          <w:szCs w:val="22"/>
          <w:lang w:eastAsia="ko-KR"/>
        </w:rPr>
        <w:t xml:space="preserve">RAN2 define the UE behaviour clearly when the </w:t>
      </w:r>
      <w:r w:rsidR="00A47F95" w:rsidRPr="003A0601">
        <w:rPr>
          <w:rFonts w:ascii="Times New Roman" w:eastAsia="맑은 고딕" w:hAnsi="Times New Roman"/>
          <w:b/>
          <w:i/>
          <w:sz w:val="22"/>
          <w:szCs w:val="22"/>
          <w:lang w:eastAsia="ko-KR"/>
        </w:rPr>
        <w:t>duration-r17</w:t>
      </w:r>
      <w:r w:rsidR="00A47F95" w:rsidRPr="003A0601">
        <w:rPr>
          <w:rFonts w:ascii="Times New Roman" w:eastAsia="맑은 고딕" w:hAnsi="Times New Roman"/>
          <w:b/>
          <w:sz w:val="22"/>
          <w:szCs w:val="22"/>
          <w:lang w:eastAsia="ko-KR"/>
        </w:rPr>
        <w:t xml:space="preserve"> is absent, i.e., “</w:t>
      </w:r>
      <w:r w:rsidR="005A395B" w:rsidRPr="003A0601">
        <w:rPr>
          <w:rFonts w:ascii="Times New Roman" w:eastAsia="맑은 고딕" w:hAnsi="Times New Roman"/>
          <w:b/>
          <w:sz w:val="22"/>
          <w:szCs w:val="22"/>
          <w:lang w:eastAsia="ko-KR"/>
        </w:rPr>
        <w:t>If duration-r17 is absent, the UE applies the value L slots to the duration for SCS 480/960 kHz.</w:t>
      </w:r>
      <w:r w:rsidR="00A47F95" w:rsidRPr="003A0601">
        <w:rPr>
          <w:rFonts w:ascii="Times New Roman" w:eastAsia="맑은 고딕" w:hAnsi="Times New Roman"/>
          <w:b/>
          <w:sz w:val="22"/>
          <w:szCs w:val="22"/>
          <w:lang w:eastAsia="ko-KR"/>
        </w:rPr>
        <w:t xml:space="preserve">” which is captured in </w:t>
      </w:r>
      <w:r w:rsidRPr="003A0601">
        <w:rPr>
          <w:rFonts w:ascii="Times New Roman" w:eastAsia="맑은 고딕" w:hAnsi="Times New Roman"/>
          <w:b/>
          <w:sz w:val="22"/>
          <w:szCs w:val="22"/>
          <w:lang w:eastAsia="ko-KR"/>
        </w:rPr>
        <w:t>the CR R2-</w:t>
      </w:r>
      <w:r w:rsidR="003A0601" w:rsidRPr="003A0601">
        <w:rPr>
          <w:rFonts w:ascii="Times New Roman" w:eastAsia="맑은 고딕" w:hAnsi="Times New Roman"/>
          <w:b/>
          <w:sz w:val="22"/>
          <w:szCs w:val="22"/>
          <w:lang w:eastAsia="ko-KR"/>
        </w:rPr>
        <w:t>2208516</w:t>
      </w:r>
      <w:r w:rsidR="00021A64" w:rsidRPr="003A0601">
        <w:rPr>
          <w:rFonts w:ascii="Times New Roman" w:eastAsia="맑은 고딕" w:hAnsi="Times New Roman"/>
          <w:b/>
          <w:sz w:val="22"/>
          <w:szCs w:val="22"/>
          <w:lang w:eastAsia="ko-KR"/>
        </w:rPr>
        <w:t>.</w:t>
      </w:r>
    </w:p>
    <w:p w14:paraId="4A538173" w14:textId="77777777" w:rsidR="00240E94" w:rsidRPr="00A47F95" w:rsidRDefault="00240E94" w:rsidP="00302B65">
      <w:pPr>
        <w:jc w:val="left"/>
        <w:rPr>
          <w:rFonts w:ascii="Times New Roman" w:eastAsia="맑은 고딕" w:hAnsi="Times New Roman"/>
          <w:sz w:val="22"/>
          <w:szCs w:val="22"/>
          <w:lang w:eastAsia="ko-KR"/>
        </w:rPr>
      </w:pPr>
    </w:p>
    <w:p w14:paraId="42973998" w14:textId="5D0F0767" w:rsidR="007E1D06" w:rsidRDefault="000D6FB0" w:rsidP="00302B6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companies still think the proposal 1 is not needed and this can be handled by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implementation as addressed by the RRC rapporteur </w:t>
      </w:r>
      <w:r w:rsidR="00A47F95">
        <w:rPr>
          <w:rFonts w:ascii="Times New Roman" w:eastAsia="맑은 고딕" w:hAnsi="Times New Roman"/>
          <w:sz w:val="22"/>
          <w:szCs w:val="22"/>
          <w:lang w:eastAsia="ko-KR"/>
        </w:rPr>
        <w:t xml:space="preserve">of Up to 71GHz WI, i.e., </w:t>
      </w:r>
      <w:r w:rsidR="00A47F95" w:rsidRPr="00A47F95">
        <w:rPr>
          <w:rFonts w:ascii="Times New Roman" w:eastAsia="맑은 고딕" w:hAnsi="Times New Roman"/>
          <w:sz w:val="22"/>
          <w:szCs w:val="22"/>
          <w:highlight w:val="cyan"/>
          <w:lang w:eastAsia="ko-KR"/>
        </w:rPr>
        <w:t xml:space="preserve">we moved the value L=4 to the total value range and then the </w:t>
      </w:r>
      <w:proofErr w:type="spellStart"/>
      <w:r w:rsidR="00A47F95" w:rsidRPr="00A47F95">
        <w:rPr>
          <w:rFonts w:ascii="Times New Roman" w:eastAsia="맑은 고딕" w:hAnsi="Times New Roman"/>
          <w:sz w:val="22"/>
          <w:szCs w:val="22"/>
          <w:highlight w:val="cyan"/>
          <w:lang w:eastAsia="ko-KR"/>
        </w:rPr>
        <w:t>gNB</w:t>
      </w:r>
      <w:proofErr w:type="spellEnd"/>
      <w:r w:rsidR="00A47F95" w:rsidRPr="00A47F95">
        <w:rPr>
          <w:rFonts w:ascii="Times New Roman" w:eastAsia="맑은 고딕" w:hAnsi="Times New Roman"/>
          <w:sz w:val="22"/>
          <w:szCs w:val="22"/>
          <w:highlight w:val="cyan"/>
          <w:lang w:eastAsia="ko-KR"/>
        </w:rPr>
        <w:t xml:space="preserve"> would need to signal duration-r17 = 4 to configure a duration of 4 and it should thus be </w:t>
      </w:r>
      <w:proofErr w:type="spellStart"/>
      <w:r w:rsidR="00A47F95" w:rsidRPr="00A47F95">
        <w:rPr>
          <w:rFonts w:ascii="Times New Roman" w:eastAsia="맑은 고딕" w:hAnsi="Times New Roman"/>
          <w:sz w:val="22"/>
          <w:szCs w:val="22"/>
          <w:highlight w:val="cyan"/>
          <w:lang w:eastAsia="ko-KR"/>
        </w:rPr>
        <w:t>signaled</w:t>
      </w:r>
      <w:proofErr w:type="spellEnd"/>
      <w:r w:rsidR="00A47F95" w:rsidRPr="00A47F95">
        <w:rPr>
          <w:rFonts w:ascii="Times New Roman" w:eastAsia="맑은 고딕" w:hAnsi="Times New Roman"/>
          <w:sz w:val="22"/>
          <w:szCs w:val="22"/>
          <w:highlight w:val="cyan"/>
          <w:lang w:eastAsia="ko-KR"/>
        </w:rPr>
        <w:t xml:space="preserve"> by the </w:t>
      </w:r>
      <w:proofErr w:type="spellStart"/>
      <w:r w:rsidR="00A47F95" w:rsidRPr="00A47F95">
        <w:rPr>
          <w:rFonts w:ascii="Times New Roman" w:eastAsia="맑은 고딕" w:hAnsi="Times New Roman"/>
          <w:sz w:val="22"/>
          <w:szCs w:val="22"/>
          <w:highlight w:val="cyan"/>
          <w:lang w:eastAsia="ko-KR"/>
        </w:rPr>
        <w:t>gNB</w:t>
      </w:r>
      <w:proofErr w:type="spellEnd"/>
      <w:r w:rsidR="00A47F95" w:rsidRPr="00A47F95">
        <w:rPr>
          <w:rFonts w:ascii="Times New Roman" w:eastAsia="맑은 고딕" w:hAnsi="Times New Roman"/>
          <w:sz w:val="22"/>
          <w:szCs w:val="22"/>
          <w:highlight w:val="cyan"/>
          <w:lang w:eastAsia="ko-KR"/>
        </w:rPr>
        <w:t xml:space="preserve"> for SCS 480 kHz and SCS 960 kHz</w:t>
      </w:r>
      <w:r>
        <w:rPr>
          <w:rFonts w:ascii="Times New Roman" w:eastAsia="맑은 고딕" w:hAnsi="Times New Roman"/>
          <w:sz w:val="22"/>
          <w:szCs w:val="22"/>
          <w:lang w:eastAsia="ko-KR"/>
        </w:rPr>
        <w:t xml:space="preserve">. </w:t>
      </w:r>
      <w:r w:rsidR="000C0A7D">
        <w:rPr>
          <w:rFonts w:ascii="Times New Roman" w:eastAsia="맑은 고딕" w:hAnsi="Times New Roman"/>
          <w:sz w:val="22"/>
          <w:szCs w:val="22"/>
          <w:lang w:eastAsia="ko-KR"/>
        </w:rPr>
        <w:t xml:space="preserve">However, </w:t>
      </w:r>
      <w:r>
        <w:rPr>
          <w:rFonts w:ascii="Times New Roman" w:eastAsia="맑은 고딕" w:hAnsi="Times New Roman"/>
          <w:sz w:val="22"/>
          <w:szCs w:val="22"/>
          <w:lang w:eastAsia="ko-KR"/>
        </w:rPr>
        <w:t xml:space="preserve">this is restriction for </w:t>
      </w:r>
      <w:r w:rsidRPr="00A47F95">
        <w:rPr>
          <w:rFonts w:ascii="Times New Roman" w:eastAsia="맑은 고딕" w:hAnsi="Times New Roman"/>
          <w:i/>
          <w:sz w:val="22"/>
          <w:szCs w:val="22"/>
          <w:lang w:eastAsia="ko-KR"/>
        </w:rPr>
        <w:t>duration-r17</w:t>
      </w:r>
      <w:r>
        <w:rPr>
          <w:rFonts w:ascii="Times New Roman" w:eastAsia="맑은 고딕" w:hAnsi="Times New Roman"/>
          <w:sz w:val="22"/>
          <w:szCs w:val="22"/>
          <w:lang w:eastAsia="ko-KR"/>
        </w:rPr>
        <w:t xml:space="preserve"> and </w:t>
      </w:r>
      <w:r w:rsidR="000C0A7D">
        <w:rPr>
          <w:rFonts w:ascii="Times New Roman" w:eastAsia="맑은 고딕" w:hAnsi="Times New Roman"/>
          <w:sz w:val="22"/>
          <w:szCs w:val="22"/>
          <w:lang w:eastAsia="ko-KR"/>
        </w:rPr>
        <w:t xml:space="preserve">we are not sure whether this restriction is aligned with the RAN1 agreement/intention. </w:t>
      </w:r>
      <w:r w:rsidR="001F2528">
        <w:rPr>
          <w:rFonts w:ascii="Times New Roman" w:eastAsia="맑은 고딕" w:hAnsi="Times New Roman"/>
          <w:sz w:val="22"/>
          <w:szCs w:val="22"/>
          <w:lang w:eastAsia="ko-KR"/>
        </w:rPr>
        <w:t xml:space="preserve">Having said that, we can </w:t>
      </w:r>
      <w:r w:rsidR="00ED20E7">
        <w:rPr>
          <w:rFonts w:ascii="Times New Roman" w:eastAsia="맑은 고딕" w:hAnsi="Times New Roman"/>
          <w:sz w:val="22"/>
          <w:szCs w:val="22"/>
          <w:lang w:eastAsia="ko-KR"/>
        </w:rPr>
        <w:t xml:space="preserve">also </w:t>
      </w:r>
      <w:r w:rsidR="001F2528">
        <w:rPr>
          <w:rFonts w:ascii="Times New Roman" w:eastAsia="맑은 고딕" w:hAnsi="Times New Roman"/>
          <w:sz w:val="22"/>
          <w:szCs w:val="22"/>
          <w:lang w:eastAsia="ko-KR"/>
        </w:rPr>
        <w:t xml:space="preserve">rely on </w:t>
      </w:r>
      <w:proofErr w:type="spellStart"/>
      <w:r w:rsidR="001F2528">
        <w:rPr>
          <w:rFonts w:ascii="Times New Roman" w:eastAsia="맑은 고딕" w:hAnsi="Times New Roman"/>
          <w:sz w:val="22"/>
          <w:szCs w:val="22"/>
          <w:lang w:eastAsia="ko-KR"/>
        </w:rPr>
        <w:t>gNB</w:t>
      </w:r>
      <w:proofErr w:type="spellEnd"/>
      <w:r w:rsidR="001F2528">
        <w:rPr>
          <w:rFonts w:ascii="Times New Roman" w:eastAsia="맑은 고딕" w:hAnsi="Times New Roman"/>
          <w:sz w:val="22"/>
          <w:szCs w:val="22"/>
          <w:lang w:eastAsia="ko-KR"/>
        </w:rPr>
        <w:t xml:space="preserve"> implementation</w:t>
      </w:r>
      <w:r w:rsidR="00ED20E7">
        <w:rPr>
          <w:rFonts w:ascii="Times New Roman" w:eastAsia="맑은 고딕" w:hAnsi="Times New Roman"/>
          <w:sz w:val="22"/>
          <w:szCs w:val="22"/>
          <w:lang w:eastAsia="ko-KR"/>
        </w:rPr>
        <w:t xml:space="preserve"> if majority want</w:t>
      </w:r>
      <w:r w:rsidR="001F2528">
        <w:rPr>
          <w:rFonts w:ascii="Times New Roman" w:eastAsia="맑은 고딕" w:hAnsi="Times New Roman"/>
          <w:sz w:val="22"/>
          <w:szCs w:val="22"/>
          <w:lang w:eastAsia="ko-KR"/>
        </w:rPr>
        <w:t>, but</w:t>
      </w:r>
      <w:r w:rsidR="000C0A7D">
        <w:rPr>
          <w:rFonts w:ascii="Times New Roman" w:eastAsia="맑은 고딕" w:hAnsi="Times New Roman"/>
          <w:sz w:val="22"/>
          <w:szCs w:val="22"/>
          <w:lang w:eastAsia="ko-KR"/>
        </w:rPr>
        <w:t xml:space="preserve"> </w:t>
      </w:r>
      <w:r w:rsidR="00ED20E7">
        <w:rPr>
          <w:rFonts w:ascii="Times New Roman" w:eastAsia="맑은 고딕" w:hAnsi="Times New Roman"/>
          <w:sz w:val="22"/>
          <w:szCs w:val="22"/>
          <w:lang w:eastAsia="ko-KR"/>
        </w:rPr>
        <w:t xml:space="preserve">clarification on this restriction should be added </w:t>
      </w:r>
      <w:r w:rsidR="00A47F95">
        <w:rPr>
          <w:rFonts w:ascii="Times New Roman" w:eastAsia="맑은 고딕" w:hAnsi="Times New Roman"/>
          <w:sz w:val="22"/>
          <w:szCs w:val="22"/>
          <w:lang w:eastAsia="ko-KR"/>
        </w:rPr>
        <w:t>in the field description as other RRC fields</w:t>
      </w:r>
      <w:r w:rsidR="00ED20E7">
        <w:rPr>
          <w:rFonts w:ascii="Times New Roman" w:eastAsia="맑은 고딕" w:hAnsi="Times New Roman"/>
          <w:sz w:val="22"/>
          <w:szCs w:val="22"/>
          <w:lang w:eastAsia="ko-KR"/>
        </w:rPr>
        <w:t xml:space="preserve"> do</w:t>
      </w:r>
      <w:r w:rsidR="00306E15">
        <w:rPr>
          <w:rFonts w:ascii="Times New Roman" w:eastAsia="맑은 고딕" w:hAnsi="Times New Roman"/>
          <w:sz w:val="22"/>
          <w:szCs w:val="22"/>
          <w:lang w:eastAsia="ko-KR"/>
        </w:rPr>
        <w:t xml:space="preserve"> to remove </w:t>
      </w:r>
      <w:r w:rsidR="003E4EB2">
        <w:rPr>
          <w:rFonts w:ascii="Times New Roman" w:eastAsia="맑은 고딕" w:hAnsi="Times New Roman" w:hint="eastAsia"/>
          <w:sz w:val="22"/>
          <w:szCs w:val="22"/>
          <w:lang w:eastAsia="ko-KR"/>
        </w:rPr>
        <w:t xml:space="preserve">our </w:t>
      </w:r>
      <w:r w:rsidR="00306E15">
        <w:rPr>
          <w:rFonts w:ascii="Times New Roman" w:eastAsia="맑은 고딕" w:hAnsi="Times New Roman"/>
          <w:sz w:val="22"/>
          <w:szCs w:val="22"/>
          <w:lang w:eastAsia="ko-KR"/>
        </w:rPr>
        <w:t>concerns on this RAN1 agreement</w:t>
      </w:r>
      <w:r w:rsidR="003340F4">
        <w:rPr>
          <w:rFonts w:ascii="Times New Roman" w:eastAsia="맑은 고딕" w:hAnsi="Times New Roman"/>
          <w:sz w:val="22"/>
          <w:szCs w:val="22"/>
          <w:lang w:eastAsia="ko-KR"/>
        </w:rPr>
        <w:t>.</w:t>
      </w:r>
    </w:p>
    <w:p w14:paraId="3CF77284" w14:textId="237208FA" w:rsidR="00892DD0" w:rsidRDefault="00892DD0" w:rsidP="00892DD0">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sidR="00A47F95">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00A47F95">
        <w:rPr>
          <w:rFonts w:ascii="Times New Roman" w:eastAsia="맑은 고딕" w:hAnsi="Times New Roman"/>
          <w:b/>
          <w:sz w:val="22"/>
          <w:szCs w:val="22"/>
          <w:lang w:eastAsia="ko-KR"/>
        </w:rPr>
        <w:t xml:space="preserve">If the proposal 1 is not agreed, the following </w:t>
      </w:r>
      <w:r w:rsidR="00ED20E7">
        <w:rPr>
          <w:rFonts w:ascii="Times New Roman" w:eastAsia="맑은 고딕" w:hAnsi="Times New Roman"/>
          <w:b/>
          <w:sz w:val="22"/>
          <w:szCs w:val="22"/>
          <w:lang w:eastAsia="ko-KR"/>
        </w:rPr>
        <w:t>clarification</w:t>
      </w:r>
      <w:r w:rsidR="00A47F95">
        <w:rPr>
          <w:rFonts w:ascii="Times New Roman" w:eastAsia="맑은 고딕" w:hAnsi="Times New Roman"/>
          <w:b/>
          <w:sz w:val="22"/>
          <w:szCs w:val="22"/>
          <w:lang w:eastAsia="ko-KR"/>
        </w:rPr>
        <w:t xml:space="preserve"> should be added in the field description for duration-r17, i.e., “</w:t>
      </w:r>
      <w:r w:rsidR="00A47F95" w:rsidRPr="00A47F95">
        <w:rPr>
          <w:rFonts w:ascii="Times New Roman" w:eastAsia="맑은 고딕" w:hAnsi="Times New Roman"/>
          <w:b/>
          <w:sz w:val="22"/>
          <w:szCs w:val="22"/>
          <w:lang w:eastAsia="ko-KR"/>
        </w:rPr>
        <w:t xml:space="preserve">Network always configures the UE with </w:t>
      </w:r>
      <w:r w:rsidR="003340F4">
        <w:rPr>
          <w:rFonts w:ascii="Times New Roman" w:eastAsia="맑은 고딕" w:hAnsi="Times New Roman"/>
          <w:b/>
          <w:sz w:val="22"/>
          <w:szCs w:val="22"/>
          <w:lang w:eastAsia="ko-KR"/>
        </w:rPr>
        <w:t>duration-r17</w:t>
      </w:r>
      <w:r w:rsidR="00A47F95" w:rsidRPr="00A47F95">
        <w:rPr>
          <w:rFonts w:ascii="Times New Roman" w:eastAsia="맑은 고딕" w:hAnsi="Times New Roman"/>
          <w:b/>
          <w:sz w:val="22"/>
          <w:szCs w:val="22"/>
          <w:lang w:eastAsia="ko-KR"/>
        </w:rPr>
        <w:t xml:space="preserve"> </w:t>
      </w:r>
      <w:r w:rsidR="00A47F95">
        <w:rPr>
          <w:rFonts w:ascii="Times New Roman" w:eastAsia="맑은 고딕" w:hAnsi="Times New Roman"/>
          <w:b/>
          <w:sz w:val="22"/>
          <w:szCs w:val="22"/>
          <w:lang w:eastAsia="ko-KR"/>
        </w:rPr>
        <w:t>if SCS 480 KHz and SCS 960 KHz are used”</w:t>
      </w:r>
      <w:r w:rsidRPr="00744676">
        <w:rPr>
          <w:rFonts w:ascii="Times New Roman" w:eastAsia="맑은 고딕" w:hAnsi="Times New Roman"/>
          <w:b/>
          <w:sz w:val="22"/>
          <w:szCs w:val="22"/>
          <w:lang w:eastAsia="ko-KR"/>
        </w:rPr>
        <w:t>.</w:t>
      </w:r>
    </w:p>
    <w:p w14:paraId="35DE7719" w14:textId="77777777" w:rsidR="00777A3C" w:rsidRPr="00105F28" w:rsidRDefault="00777A3C"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747DCCF1" w14:textId="77777777" w:rsidR="00ED20E7" w:rsidRPr="00BB7967" w:rsidRDefault="00ED20E7" w:rsidP="00ED20E7">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lastRenderedPageBreak/>
        <w:t xml:space="preserve">Observation </w:t>
      </w:r>
      <w:r>
        <w:rPr>
          <w:rFonts w:ascii="Times New Roman" w:eastAsia="맑은 고딕" w:hAnsi="Times New Roman"/>
          <w:b/>
          <w:sz w:val="22"/>
          <w:szCs w:val="22"/>
          <w:lang w:eastAsia="ko-KR"/>
        </w:rPr>
        <w:t xml:space="preserve">1. The </w:t>
      </w:r>
      <w:r w:rsidRPr="00BB7967">
        <w:rPr>
          <w:rFonts w:ascii="Times New Roman" w:eastAsia="맑은 고딕" w:hAnsi="Times New Roman"/>
          <w:b/>
          <w:i/>
          <w:sz w:val="22"/>
          <w:szCs w:val="22"/>
          <w:lang w:eastAsia="ko-KR"/>
        </w:rPr>
        <w:t>duration</w:t>
      </w:r>
      <w:r w:rsidRPr="00BB7967">
        <w:rPr>
          <w:rFonts w:ascii="Times New Roman" w:eastAsia="맑은 고딕" w:hAnsi="Times New Roman"/>
          <w:b/>
          <w:sz w:val="22"/>
          <w:szCs w:val="22"/>
          <w:lang w:eastAsia="ko-KR"/>
        </w:rPr>
        <w:t xml:space="preserve"> for SCS 15/30/60/120kHz </w:t>
      </w:r>
      <w:r>
        <w:rPr>
          <w:rFonts w:ascii="Times New Roman" w:eastAsia="맑은 고딕" w:hAnsi="Times New Roman"/>
          <w:b/>
          <w:sz w:val="22"/>
          <w:szCs w:val="22"/>
          <w:lang w:eastAsia="ko-KR"/>
        </w:rPr>
        <w:t xml:space="preserve">is different from </w:t>
      </w:r>
      <w:r w:rsidRPr="00BB7967">
        <w:rPr>
          <w:rFonts w:ascii="Times New Roman" w:eastAsia="맑은 고딕" w:hAnsi="Times New Roman"/>
          <w:b/>
          <w:i/>
          <w:sz w:val="22"/>
          <w:szCs w:val="22"/>
          <w:lang w:eastAsia="ko-KR"/>
        </w:rPr>
        <w:t>duration-r17</w:t>
      </w:r>
      <w:r w:rsidRPr="00BB7967">
        <w:rPr>
          <w:rFonts w:ascii="Times New Roman" w:eastAsia="맑은 고딕" w:hAnsi="Times New Roman"/>
          <w:b/>
          <w:sz w:val="22"/>
          <w:szCs w:val="22"/>
          <w:lang w:eastAsia="ko-KR"/>
        </w:rPr>
        <w:t xml:space="preserve"> for SCS 480/960 kHz</w:t>
      </w:r>
      <w:r>
        <w:rPr>
          <w:rFonts w:ascii="Times New Roman" w:eastAsia="맑은 고딕" w:hAnsi="Times New Roman"/>
          <w:b/>
          <w:sz w:val="22"/>
          <w:szCs w:val="22"/>
          <w:lang w:eastAsia="ko-KR"/>
        </w:rPr>
        <w:t xml:space="preserve"> and explanation/</w:t>
      </w:r>
      <w:r w:rsidRPr="00BB7967">
        <w:rPr>
          <w:rFonts w:ascii="Times New Roman" w:eastAsia="맑은 고딕" w:hAnsi="Times New Roman"/>
          <w:b/>
          <w:sz w:val="22"/>
          <w:szCs w:val="22"/>
          <w:lang w:eastAsia="ko-KR"/>
        </w:rPr>
        <w:t>information for SCS 480/960 kHz is separately specified</w:t>
      </w:r>
      <w:r>
        <w:rPr>
          <w:rFonts w:ascii="Times New Roman" w:eastAsia="맑은 고딕" w:hAnsi="Times New Roman"/>
          <w:b/>
          <w:sz w:val="22"/>
          <w:szCs w:val="22"/>
          <w:lang w:eastAsia="ko-KR"/>
        </w:rPr>
        <w:t xml:space="preserve"> in the current RRC specification.</w:t>
      </w:r>
    </w:p>
    <w:p w14:paraId="4E9E7B6B" w14:textId="77777777" w:rsidR="00ED20E7" w:rsidRDefault="00ED20E7" w:rsidP="00ED20E7">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 xml:space="preserve">2. </w:t>
      </w:r>
      <w:r w:rsidRPr="00710D8E">
        <w:rPr>
          <w:rFonts w:ascii="Times New Roman" w:eastAsia="맑은 고딕" w:hAnsi="Times New Roman"/>
          <w:b/>
          <w:sz w:val="22"/>
          <w:szCs w:val="22"/>
          <w:lang w:eastAsia="ko-KR"/>
        </w:rPr>
        <w:t xml:space="preserve">The RAN1 intention on </w:t>
      </w:r>
      <w:r w:rsidRPr="00784686">
        <w:rPr>
          <w:rFonts w:ascii="Times New Roman" w:eastAsia="맑은 고딕" w:hAnsi="Times New Roman"/>
          <w:b/>
          <w:i/>
          <w:sz w:val="22"/>
          <w:szCs w:val="22"/>
          <w:lang w:eastAsia="ko-KR"/>
        </w:rPr>
        <w:t>duration-r17</w:t>
      </w:r>
      <w:r w:rsidRPr="00710D8E">
        <w:rPr>
          <w:rFonts w:ascii="Times New Roman" w:eastAsia="맑은 고딕" w:hAnsi="Times New Roman"/>
          <w:b/>
          <w:sz w:val="22"/>
          <w:szCs w:val="22"/>
          <w:lang w:eastAsia="ko-KR"/>
        </w:rPr>
        <w:t xml:space="preserve"> is only for SCS 480/960 kHz, not for SCS 15/30/60/120kHz</w:t>
      </w:r>
      <w:r w:rsidRPr="00F07E3F">
        <w:rPr>
          <w:rFonts w:ascii="Times New Roman" w:eastAsia="맑은 고딕" w:hAnsi="Times New Roman"/>
          <w:b/>
          <w:sz w:val="22"/>
          <w:szCs w:val="22"/>
          <w:lang w:eastAsia="ko-KR"/>
        </w:rPr>
        <w:t>.</w:t>
      </w:r>
    </w:p>
    <w:p w14:paraId="30F19455" w14:textId="77777777" w:rsidR="00ED20E7" w:rsidRDefault="00ED20E7" w:rsidP="00ED20E7">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 xml:space="preserve">3. </w:t>
      </w:r>
      <w:r w:rsidRPr="00C859F7">
        <w:rPr>
          <w:rFonts w:ascii="Times New Roman" w:eastAsia="맑은 고딕" w:hAnsi="Times New Roman"/>
          <w:b/>
          <w:sz w:val="22"/>
          <w:szCs w:val="22"/>
          <w:lang w:eastAsia="ko-KR"/>
        </w:rPr>
        <w:t>If “duration” is replaced by “duration for SCS 480/960 kHz “, this misunderstanding can be removed</w:t>
      </w:r>
      <w:r>
        <w:rPr>
          <w:rFonts w:ascii="Times New Roman" w:eastAsia="맑은 고딕" w:hAnsi="Times New Roman"/>
          <w:b/>
          <w:sz w:val="22"/>
          <w:szCs w:val="22"/>
          <w:lang w:eastAsia="ko-KR"/>
        </w:rPr>
        <w:t>, i.e., “</w:t>
      </w:r>
      <w:r w:rsidRPr="00784686">
        <w:rPr>
          <w:rFonts w:ascii="Times New Roman" w:eastAsia="맑은 고딕" w:hAnsi="Times New Roman"/>
          <w:b/>
          <w:sz w:val="22"/>
          <w:szCs w:val="22"/>
          <w:lang w:eastAsia="ko-KR"/>
        </w:rPr>
        <w:t>If duration-r17 is absent, the UE assumes the duration for SCS 480/960 kHz in slots is equal to L.”</w:t>
      </w:r>
      <w:r w:rsidRPr="00C859F7">
        <w:rPr>
          <w:rFonts w:ascii="Times New Roman" w:eastAsia="맑은 고딕" w:hAnsi="Times New Roman"/>
          <w:b/>
          <w:sz w:val="22"/>
          <w:szCs w:val="22"/>
          <w:lang w:eastAsia="ko-KR"/>
        </w:rPr>
        <w:t>.</w:t>
      </w:r>
    </w:p>
    <w:p w14:paraId="6E7E452E" w14:textId="2FDF399F" w:rsidR="00ED20E7" w:rsidRPr="00A47F95" w:rsidRDefault="00ED20E7" w:rsidP="00ED20E7">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define the UE behaviour clearly when the </w:t>
      </w:r>
      <w:r w:rsidRPr="00A47F95">
        <w:rPr>
          <w:rFonts w:ascii="Times New Roman" w:eastAsia="맑은 고딕" w:hAnsi="Times New Roman"/>
          <w:b/>
          <w:i/>
          <w:sz w:val="22"/>
          <w:szCs w:val="22"/>
          <w:lang w:eastAsia="ko-KR"/>
        </w:rPr>
        <w:t>duration-r17</w:t>
      </w:r>
      <w:r>
        <w:rPr>
          <w:rFonts w:ascii="Times New Roman" w:eastAsia="맑은 고딕" w:hAnsi="Times New Roman"/>
          <w:b/>
          <w:sz w:val="22"/>
          <w:szCs w:val="22"/>
          <w:lang w:eastAsia="ko-KR"/>
        </w:rPr>
        <w:t xml:space="preserve"> is absent, i.e., “</w:t>
      </w:r>
      <w:r w:rsidRPr="00A47F95">
        <w:rPr>
          <w:rFonts w:ascii="Times New Roman" w:eastAsia="맑은 고딕" w:hAnsi="Times New Roman"/>
          <w:b/>
          <w:sz w:val="22"/>
          <w:szCs w:val="22"/>
          <w:lang w:eastAsia="ko-KR"/>
        </w:rPr>
        <w:t xml:space="preserve">If </w:t>
      </w:r>
      <w:r w:rsidRPr="00A47F95">
        <w:rPr>
          <w:rFonts w:ascii="Times New Roman" w:eastAsia="맑은 고딕" w:hAnsi="Times New Roman"/>
          <w:b/>
          <w:i/>
          <w:sz w:val="22"/>
          <w:szCs w:val="22"/>
          <w:lang w:eastAsia="ko-KR"/>
        </w:rPr>
        <w:t>duration-r17</w:t>
      </w:r>
      <w:r w:rsidRPr="00A47F95">
        <w:rPr>
          <w:rFonts w:ascii="Times New Roman" w:eastAsia="맑은 고딕" w:hAnsi="Times New Roman"/>
          <w:b/>
          <w:sz w:val="22"/>
          <w:szCs w:val="22"/>
          <w:lang w:eastAsia="ko-KR"/>
        </w:rPr>
        <w:t xml:space="preserve"> is absent, the UE assumes the duration for SCS 480/960 kHz in slots is equal to L.”</w:t>
      </w:r>
      <w:r>
        <w:rPr>
          <w:rFonts w:ascii="Times New Roman" w:eastAsia="맑은 고딕" w:hAnsi="Times New Roman"/>
          <w:b/>
          <w:sz w:val="22"/>
          <w:szCs w:val="22"/>
          <w:lang w:eastAsia="ko-KR"/>
        </w:rPr>
        <w:t xml:space="preserve"> which is captured </w:t>
      </w:r>
      <w:r w:rsidRPr="003A0601">
        <w:rPr>
          <w:rFonts w:ascii="Times New Roman" w:eastAsia="맑은 고딕" w:hAnsi="Times New Roman"/>
          <w:b/>
          <w:sz w:val="22"/>
          <w:szCs w:val="22"/>
          <w:lang w:eastAsia="ko-KR"/>
        </w:rPr>
        <w:t>in the CR R2-</w:t>
      </w:r>
      <w:r w:rsidR="003A0601" w:rsidRPr="003A0601">
        <w:rPr>
          <w:rFonts w:ascii="Times New Roman" w:eastAsia="맑은 고딕" w:hAnsi="Times New Roman"/>
          <w:b/>
          <w:sz w:val="22"/>
          <w:szCs w:val="22"/>
          <w:lang w:eastAsia="ko-KR"/>
        </w:rPr>
        <w:t>2208516</w:t>
      </w:r>
      <w:r w:rsidRPr="003A0601">
        <w:rPr>
          <w:rFonts w:ascii="Times New Roman" w:eastAsia="맑은 고딕" w:hAnsi="Times New Roman"/>
          <w:b/>
          <w:sz w:val="22"/>
          <w:szCs w:val="22"/>
          <w:lang w:eastAsia="ko-KR"/>
        </w:rPr>
        <w:t>.</w:t>
      </w:r>
    </w:p>
    <w:p w14:paraId="276DCEAD" w14:textId="77777777" w:rsidR="00ED20E7" w:rsidRDefault="00ED20E7" w:rsidP="00ED20E7">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If the proposal 1 is not agreed, the following clarification should be added in the field description for duration-r17, i.e., “</w:t>
      </w:r>
      <w:r w:rsidRPr="00A47F95">
        <w:rPr>
          <w:rFonts w:ascii="Times New Roman" w:eastAsia="맑은 고딕" w:hAnsi="Times New Roman"/>
          <w:b/>
          <w:sz w:val="22"/>
          <w:szCs w:val="22"/>
          <w:lang w:eastAsia="ko-KR"/>
        </w:rPr>
        <w:t xml:space="preserve">Network always configures the UE with </w:t>
      </w:r>
      <w:r>
        <w:rPr>
          <w:rFonts w:ascii="Times New Roman" w:eastAsia="맑은 고딕" w:hAnsi="Times New Roman"/>
          <w:b/>
          <w:sz w:val="22"/>
          <w:szCs w:val="22"/>
          <w:lang w:eastAsia="ko-KR"/>
        </w:rPr>
        <w:t>duration-r17</w:t>
      </w:r>
      <w:r w:rsidRPr="00A47F95">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if SCS 480 KHz and SCS 960 KHz are used”</w:t>
      </w:r>
      <w:r w:rsidRPr="00744676">
        <w:rPr>
          <w:rFonts w:ascii="Times New Roman" w:eastAsia="맑은 고딕" w:hAnsi="Times New Roman"/>
          <w:b/>
          <w:sz w:val="22"/>
          <w:szCs w:val="22"/>
          <w:lang w:eastAsia="ko-KR"/>
        </w:rPr>
        <w:t>.</w:t>
      </w:r>
    </w:p>
    <w:p w14:paraId="6A673556" w14:textId="77777777" w:rsidR="000C0A7D" w:rsidRPr="00ED20E7" w:rsidRDefault="000C0A7D" w:rsidP="008C10C3">
      <w:pPr>
        <w:jc w:val="left"/>
        <w:rPr>
          <w:rFonts w:ascii="Times New Roman" w:eastAsia="맑은 고딕" w:hAnsi="Times New Roman"/>
          <w:sz w:val="22"/>
          <w:szCs w:val="22"/>
          <w:lang w:eastAsia="ko-KR"/>
        </w:rPr>
      </w:pPr>
      <w:bookmarkStart w:id="8" w:name="_GoBack"/>
      <w:bookmarkEnd w:id="8"/>
    </w:p>
    <w:sectPr w:rsidR="000C0A7D" w:rsidRPr="00ED20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C63EA" w14:textId="77777777" w:rsidR="00B5675F" w:rsidRDefault="00B5675F">
      <w:pPr>
        <w:spacing w:after="0"/>
      </w:pPr>
      <w:r>
        <w:separator/>
      </w:r>
    </w:p>
  </w:endnote>
  <w:endnote w:type="continuationSeparator" w:id="0">
    <w:p w14:paraId="4D404132" w14:textId="77777777" w:rsidR="00B5675F" w:rsidRDefault="00B56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64CAE" w14:textId="77777777" w:rsidR="00B5675F" w:rsidRDefault="00B5675F">
      <w:pPr>
        <w:spacing w:after="0"/>
      </w:pPr>
      <w:r>
        <w:separator/>
      </w:r>
    </w:p>
  </w:footnote>
  <w:footnote w:type="continuationSeparator" w:id="0">
    <w:p w14:paraId="27F276FB" w14:textId="77777777" w:rsidR="00B5675F" w:rsidRDefault="00B567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C81552D"/>
    <w:multiLevelType w:val="hybridMultilevel"/>
    <w:tmpl w:val="F34C47C0"/>
    <w:lvl w:ilvl="0" w:tplc="5D2490F4">
      <w:start w:val="1"/>
      <w:numFmt w:val="bullet"/>
      <w:lvlText w:val=""/>
      <w:lvlJc w:val="left"/>
      <w:pPr>
        <w:ind w:left="284" w:hanging="284"/>
      </w:pPr>
      <w:rPr>
        <w:rFonts w:ascii="Symbol" w:hAnsi="Symbol" w:hint="default"/>
      </w:rPr>
    </w:lvl>
    <w:lvl w:ilvl="1" w:tplc="4C40BE48">
      <w:start w:val="1"/>
      <w:numFmt w:val="bullet"/>
      <w:lvlText w:val="o"/>
      <w:lvlJc w:val="left"/>
      <w:pPr>
        <w:ind w:left="567" w:hanging="283"/>
      </w:pPr>
      <w:rPr>
        <w:rFonts w:ascii="Courier New" w:hAnsi="Courier New" w:hint="default"/>
      </w:rPr>
    </w:lvl>
    <w:lvl w:ilvl="2" w:tplc="D6A8A2FE">
      <w:start w:val="1"/>
      <w:numFmt w:val="bullet"/>
      <w:lvlText w:val=""/>
      <w:lvlJc w:val="left"/>
      <w:pPr>
        <w:ind w:left="851" w:hanging="284"/>
      </w:pPr>
      <w:rPr>
        <w:rFonts w:ascii="Wingdings" w:hAnsi="Wingdings" w:hint="default"/>
      </w:rPr>
    </w:lvl>
    <w:lvl w:ilvl="3" w:tplc="35AC8478">
      <w:start w:val="1"/>
      <w:numFmt w:val="bullet"/>
      <w:lvlText w:val=""/>
      <w:lvlJc w:val="left"/>
      <w:pPr>
        <w:ind w:left="1134" w:hanging="283"/>
      </w:pPr>
      <w:rPr>
        <w:rFonts w:ascii="Symbol" w:hAnsi="Symbol" w:hint="default"/>
      </w:rPr>
    </w:lvl>
    <w:lvl w:ilvl="4" w:tplc="1D86EA9C">
      <w:start w:val="1"/>
      <w:numFmt w:val="bullet"/>
      <w:lvlText w:val="o"/>
      <w:lvlJc w:val="left"/>
      <w:pPr>
        <w:ind w:left="1418" w:hanging="284"/>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1">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19"/>
  </w:num>
  <w:num w:numId="5">
    <w:abstractNumId w:val="21"/>
  </w:num>
  <w:num w:numId="6">
    <w:abstractNumId w:val="8"/>
  </w:num>
  <w:num w:numId="7">
    <w:abstractNumId w:val="16"/>
  </w:num>
  <w:num w:numId="8">
    <w:abstractNumId w:val="12"/>
  </w:num>
  <w:num w:numId="9">
    <w:abstractNumId w:val="20"/>
  </w:num>
  <w:num w:numId="10">
    <w:abstractNumId w:val="2"/>
  </w:num>
  <w:num w:numId="11">
    <w:abstractNumId w:val="3"/>
  </w:num>
  <w:num w:numId="12">
    <w:abstractNumId w:val="20"/>
  </w:num>
  <w:num w:numId="13">
    <w:abstractNumId w:val="6"/>
  </w:num>
  <w:num w:numId="14">
    <w:abstractNumId w:val="15"/>
  </w:num>
  <w:num w:numId="15">
    <w:abstractNumId w:val="22"/>
  </w:num>
  <w:num w:numId="16">
    <w:abstractNumId w:val="11"/>
  </w:num>
  <w:num w:numId="17">
    <w:abstractNumId w:val="9"/>
  </w:num>
  <w:num w:numId="18">
    <w:abstractNumId w:val="5"/>
  </w:num>
  <w:num w:numId="19">
    <w:abstractNumId w:val="23"/>
  </w:num>
  <w:num w:numId="20">
    <w:abstractNumId w:val="4"/>
  </w:num>
  <w:num w:numId="21">
    <w:abstractNumId w:val="20"/>
  </w:num>
  <w:num w:numId="22">
    <w:abstractNumId w:val="10"/>
  </w:num>
  <w:num w:numId="23">
    <w:abstractNumId w:val="20"/>
  </w:num>
  <w:num w:numId="24">
    <w:abstractNumId w:val="20"/>
  </w:num>
  <w:num w:numId="25">
    <w:abstractNumId w:val="13"/>
  </w:num>
  <w:num w:numId="26">
    <w:abstractNumId w:val="17"/>
  </w:num>
  <w:num w:numId="27">
    <w:abstractNumId w:val="20"/>
  </w:num>
  <w:num w:numId="28">
    <w:abstractNumId w:val="20"/>
  </w:num>
  <w:num w:numId="29">
    <w:abstractNumId w:val="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162CB"/>
    <w:rsid w:val="00020153"/>
    <w:rsid w:val="000213E7"/>
    <w:rsid w:val="00021A64"/>
    <w:rsid w:val="00022BF0"/>
    <w:rsid w:val="000232B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61D6"/>
    <w:rsid w:val="000A1C00"/>
    <w:rsid w:val="000A33D9"/>
    <w:rsid w:val="000A76F3"/>
    <w:rsid w:val="000B0A60"/>
    <w:rsid w:val="000B3501"/>
    <w:rsid w:val="000B3630"/>
    <w:rsid w:val="000B37DB"/>
    <w:rsid w:val="000C0A7D"/>
    <w:rsid w:val="000C1F1E"/>
    <w:rsid w:val="000C4062"/>
    <w:rsid w:val="000C68CC"/>
    <w:rsid w:val="000D26E0"/>
    <w:rsid w:val="000D4F56"/>
    <w:rsid w:val="000D6FB0"/>
    <w:rsid w:val="000D7090"/>
    <w:rsid w:val="000E176A"/>
    <w:rsid w:val="000E19F2"/>
    <w:rsid w:val="000E234F"/>
    <w:rsid w:val="000E358D"/>
    <w:rsid w:val="000E5B71"/>
    <w:rsid w:val="000E67AD"/>
    <w:rsid w:val="000E76E1"/>
    <w:rsid w:val="00100BF3"/>
    <w:rsid w:val="00101375"/>
    <w:rsid w:val="00102781"/>
    <w:rsid w:val="00105F02"/>
    <w:rsid w:val="00105F28"/>
    <w:rsid w:val="00106C02"/>
    <w:rsid w:val="00107E19"/>
    <w:rsid w:val="00117218"/>
    <w:rsid w:val="0012116C"/>
    <w:rsid w:val="0012162A"/>
    <w:rsid w:val="00131008"/>
    <w:rsid w:val="00131637"/>
    <w:rsid w:val="00131CFB"/>
    <w:rsid w:val="001344E5"/>
    <w:rsid w:val="00134879"/>
    <w:rsid w:val="00135E74"/>
    <w:rsid w:val="00142815"/>
    <w:rsid w:val="00147E50"/>
    <w:rsid w:val="00150896"/>
    <w:rsid w:val="0015127E"/>
    <w:rsid w:val="0015710C"/>
    <w:rsid w:val="001667B9"/>
    <w:rsid w:val="001714C3"/>
    <w:rsid w:val="00175F4E"/>
    <w:rsid w:val="00176668"/>
    <w:rsid w:val="00176E67"/>
    <w:rsid w:val="00177F44"/>
    <w:rsid w:val="00190088"/>
    <w:rsid w:val="00191406"/>
    <w:rsid w:val="00191C66"/>
    <w:rsid w:val="001928D1"/>
    <w:rsid w:val="001929B7"/>
    <w:rsid w:val="001A0B69"/>
    <w:rsid w:val="001A4C1E"/>
    <w:rsid w:val="001B35EB"/>
    <w:rsid w:val="001B3D5D"/>
    <w:rsid w:val="001B5636"/>
    <w:rsid w:val="001B7BB6"/>
    <w:rsid w:val="001C2F80"/>
    <w:rsid w:val="001C5A57"/>
    <w:rsid w:val="001C5B25"/>
    <w:rsid w:val="001C6C23"/>
    <w:rsid w:val="001C7297"/>
    <w:rsid w:val="001C730A"/>
    <w:rsid w:val="001D0DAD"/>
    <w:rsid w:val="001D161E"/>
    <w:rsid w:val="001D3896"/>
    <w:rsid w:val="001D7539"/>
    <w:rsid w:val="001E29B4"/>
    <w:rsid w:val="001E6FE6"/>
    <w:rsid w:val="001F0D4E"/>
    <w:rsid w:val="001F2528"/>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0E94"/>
    <w:rsid w:val="002415EC"/>
    <w:rsid w:val="00243D04"/>
    <w:rsid w:val="00246E13"/>
    <w:rsid w:val="00250805"/>
    <w:rsid w:val="0025422F"/>
    <w:rsid w:val="00254C27"/>
    <w:rsid w:val="00262106"/>
    <w:rsid w:val="002635CD"/>
    <w:rsid w:val="002719B0"/>
    <w:rsid w:val="00272580"/>
    <w:rsid w:val="0027631C"/>
    <w:rsid w:val="00276C62"/>
    <w:rsid w:val="002776D9"/>
    <w:rsid w:val="00280328"/>
    <w:rsid w:val="0028079C"/>
    <w:rsid w:val="00284AFC"/>
    <w:rsid w:val="0028685A"/>
    <w:rsid w:val="0028745B"/>
    <w:rsid w:val="00290D72"/>
    <w:rsid w:val="00290DC1"/>
    <w:rsid w:val="002925FD"/>
    <w:rsid w:val="00293E85"/>
    <w:rsid w:val="00296299"/>
    <w:rsid w:val="002964D0"/>
    <w:rsid w:val="00296A83"/>
    <w:rsid w:val="002A36FA"/>
    <w:rsid w:val="002A434F"/>
    <w:rsid w:val="002A67B0"/>
    <w:rsid w:val="002A7C81"/>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5EAD"/>
    <w:rsid w:val="002E03CC"/>
    <w:rsid w:val="002E0A33"/>
    <w:rsid w:val="002E1195"/>
    <w:rsid w:val="002E233C"/>
    <w:rsid w:val="002E5D46"/>
    <w:rsid w:val="002F1193"/>
    <w:rsid w:val="002F54BA"/>
    <w:rsid w:val="002F661F"/>
    <w:rsid w:val="00302B65"/>
    <w:rsid w:val="00304930"/>
    <w:rsid w:val="00306521"/>
    <w:rsid w:val="00306E15"/>
    <w:rsid w:val="00312242"/>
    <w:rsid w:val="00312D82"/>
    <w:rsid w:val="00321C22"/>
    <w:rsid w:val="00321E7D"/>
    <w:rsid w:val="0032633A"/>
    <w:rsid w:val="00327371"/>
    <w:rsid w:val="00327626"/>
    <w:rsid w:val="003278DC"/>
    <w:rsid w:val="00332590"/>
    <w:rsid w:val="00332EEB"/>
    <w:rsid w:val="003340F4"/>
    <w:rsid w:val="003366ED"/>
    <w:rsid w:val="00337634"/>
    <w:rsid w:val="00337758"/>
    <w:rsid w:val="00343EFF"/>
    <w:rsid w:val="0034772A"/>
    <w:rsid w:val="003516A5"/>
    <w:rsid w:val="003529DD"/>
    <w:rsid w:val="0035493D"/>
    <w:rsid w:val="00362F0D"/>
    <w:rsid w:val="00363138"/>
    <w:rsid w:val="00365C3D"/>
    <w:rsid w:val="003660D6"/>
    <w:rsid w:val="003703AF"/>
    <w:rsid w:val="003744D5"/>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3C75"/>
    <w:rsid w:val="0039541A"/>
    <w:rsid w:val="003A0353"/>
    <w:rsid w:val="003A0601"/>
    <w:rsid w:val="003A0DB1"/>
    <w:rsid w:val="003A7E57"/>
    <w:rsid w:val="003B3820"/>
    <w:rsid w:val="003B7475"/>
    <w:rsid w:val="003B7793"/>
    <w:rsid w:val="003C1639"/>
    <w:rsid w:val="003C5501"/>
    <w:rsid w:val="003D2074"/>
    <w:rsid w:val="003D3040"/>
    <w:rsid w:val="003E14FB"/>
    <w:rsid w:val="003E23F1"/>
    <w:rsid w:val="003E4C0D"/>
    <w:rsid w:val="003E4EB2"/>
    <w:rsid w:val="003E66AE"/>
    <w:rsid w:val="003E6914"/>
    <w:rsid w:val="003E7031"/>
    <w:rsid w:val="003E7498"/>
    <w:rsid w:val="003F05F4"/>
    <w:rsid w:val="003F13E5"/>
    <w:rsid w:val="003F642B"/>
    <w:rsid w:val="003F7B20"/>
    <w:rsid w:val="003F7B75"/>
    <w:rsid w:val="00400D85"/>
    <w:rsid w:val="00406918"/>
    <w:rsid w:val="004104C6"/>
    <w:rsid w:val="00413A83"/>
    <w:rsid w:val="00414E16"/>
    <w:rsid w:val="004154F6"/>
    <w:rsid w:val="004167B1"/>
    <w:rsid w:val="00417289"/>
    <w:rsid w:val="00422E12"/>
    <w:rsid w:val="00424A2F"/>
    <w:rsid w:val="004253EB"/>
    <w:rsid w:val="00425436"/>
    <w:rsid w:val="00426C9D"/>
    <w:rsid w:val="00427B82"/>
    <w:rsid w:val="004304BE"/>
    <w:rsid w:val="00431EB0"/>
    <w:rsid w:val="00432A9C"/>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76AF1"/>
    <w:rsid w:val="00480B93"/>
    <w:rsid w:val="00481AE0"/>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55F6"/>
    <w:rsid w:val="004C6A82"/>
    <w:rsid w:val="004C6D32"/>
    <w:rsid w:val="004D1188"/>
    <w:rsid w:val="004D1D00"/>
    <w:rsid w:val="004D6479"/>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7F0"/>
    <w:rsid w:val="00535C8E"/>
    <w:rsid w:val="005463D1"/>
    <w:rsid w:val="005504EC"/>
    <w:rsid w:val="00552157"/>
    <w:rsid w:val="00555454"/>
    <w:rsid w:val="00555EAA"/>
    <w:rsid w:val="005573E8"/>
    <w:rsid w:val="005574A6"/>
    <w:rsid w:val="00564762"/>
    <w:rsid w:val="0056496F"/>
    <w:rsid w:val="00564C97"/>
    <w:rsid w:val="0056759B"/>
    <w:rsid w:val="00574CEA"/>
    <w:rsid w:val="005775C4"/>
    <w:rsid w:val="0057776D"/>
    <w:rsid w:val="00577E8A"/>
    <w:rsid w:val="005827D0"/>
    <w:rsid w:val="00583029"/>
    <w:rsid w:val="00584C41"/>
    <w:rsid w:val="00590939"/>
    <w:rsid w:val="00590CF2"/>
    <w:rsid w:val="0059102E"/>
    <w:rsid w:val="00596E86"/>
    <w:rsid w:val="005A0A6C"/>
    <w:rsid w:val="005A2165"/>
    <w:rsid w:val="005A395B"/>
    <w:rsid w:val="005A58A9"/>
    <w:rsid w:val="005B4465"/>
    <w:rsid w:val="005B6372"/>
    <w:rsid w:val="005B6FC0"/>
    <w:rsid w:val="005B7B6C"/>
    <w:rsid w:val="005C1FA4"/>
    <w:rsid w:val="005C2CC9"/>
    <w:rsid w:val="005C4497"/>
    <w:rsid w:val="005C759C"/>
    <w:rsid w:val="005D30AA"/>
    <w:rsid w:val="005D3331"/>
    <w:rsid w:val="005D3ACC"/>
    <w:rsid w:val="005E0989"/>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68D3"/>
    <w:rsid w:val="00627192"/>
    <w:rsid w:val="00627DFB"/>
    <w:rsid w:val="00635002"/>
    <w:rsid w:val="00636314"/>
    <w:rsid w:val="006365FA"/>
    <w:rsid w:val="00637779"/>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1FE2"/>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4156"/>
    <w:rsid w:val="006F05CB"/>
    <w:rsid w:val="006F4DC5"/>
    <w:rsid w:val="006F70EB"/>
    <w:rsid w:val="00701E4F"/>
    <w:rsid w:val="007054AE"/>
    <w:rsid w:val="00710744"/>
    <w:rsid w:val="00710D8E"/>
    <w:rsid w:val="007141E3"/>
    <w:rsid w:val="00715D60"/>
    <w:rsid w:val="00717371"/>
    <w:rsid w:val="00720A67"/>
    <w:rsid w:val="00723D0A"/>
    <w:rsid w:val="00726853"/>
    <w:rsid w:val="0073157C"/>
    <w:rsid w:val="00735F99"/>
    <w:rsid w:val="0073717E"/>
    <w:rsid w:val="0073723B"/>
    <w:rsid w:val="00737A00"/>
    <w:rsid w:val="007429CB"/>
    <w:rsid w:val="00744066"/>
    <w:rsid w:val="00744676"/>
    <w:rsid w:val="00744D52"/>
    <w:rsid w:val="007461EB"/>
    <w:rsid w:val="007466D5"/>
    <w:rsid w:val="00756A3A"/>
    <w:rsid w:val="00760172"/>
    <w:rsid w:val="0076107E"/>
    <w:rsid w:val="00763091"/>
    <w:rsid w:val="0076320F"/>
    <w:rsid w:val="007640FC"/>
    <w:rsid w:val="00765C49"/>
    <w:rsid w:val="00766F6D"/>
    <w:rsid w:val="0077018F"/>
    <w:rsid w:val="0077165F"/>
    <w:rsid w:val="00772851"/>
    <w:rsid w:val="00773CC9"/>
    <w:rsid w:val="0077614D"/>
    <w:rsid w:val="00777A3C"/>
    <w:rsid w:val="007815CF"/>
    <w:rsid w:val="007844AD"/>
    <w:rsid w:val="00784686"/>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E05EB"/>
    <w:rsid w:val="007E0988"/>
    <w:rsid w:val="007E1D06"/>
    <w:rsid w:val="007E6683"/>
    <w:rsid w:val="007F0C3B"/>
    <w:rsid w:val="007F14A4"/>
    <w:rsid w:val="007F2985"/>
    <w:rsid w:val="007F2BCF"/>
    <w:rsid w:val="007F2F6E"/>
    <w:rsid w:val="007F6C90"/>
    <w:rsid w:val="007F7623"/>
    <w:rsid w:val="008009C5"/>
    <w:rsid w:val="00802A6F"/>
    <w:rsid w:val="00807493"/>
    <w:rsid w:val="00811F4B"/>
    <w:rsid w:val="0081284E"/>
    <w:rsid w:val="00815C9B"/>
    <w:rsid w:val="00817EE7"/>
    <w:rsid w:val="00821581"/>
    <w:rsid w:val="00822C0C"/>
    <w:rsid w:val="0082528E"/>
    <w:rsid w:val="0083440F"/>
    <w:rsid w:val="0084020A"/>
    <w:rsid w:val="00842395"/>
    <w:rsid w:val="00845CC2"/>
    <w:rsid w:val="008461BE"/>
    <w:rsid w:val="008502D9"/>
    <w:rsid w:val="00850514"/>
    <w:rsid w:val="008517CB"/>
    <w:rsid w:val="008536A1"/>
    <w:rsid w:val="008536FF"/>
    <w:rsid w:val="008540B9"/>
    <w:rsid w:val="0085555C"/>
    <w:rsid w:val="00857E55"/>
    <w:rsid w:val="00861158"/>
    <w:rsid w:val="008701DF"/>
    <w:rsid w:val="00873A44"/>
    <w:rsid w:val="00883FC2"/>
    <w:rsid w:val="00886F9C"/>
    <w:rsid w:val="00892DD0"/>
    <w:rsid w:val="00893162"/>
    <w:rsid w:val="00893942"/>
    <w:rsid w:val="008A26E3"/>
    <w:rsid w:val="008A4ACD"/>
    <w:rsid w:val="008B028C"/>
    <w:rsid w:val="008B1DD7"/>
    <w:rsid w:val="008B20C0"/>
    <w:rsid w:val="008B45BC"/>
    <w:rsid w:val="008B53B0"/>
    <w:rsid w:val="008B582E"/>
    <w:rsid w:val="008C0536"/>
    <w:rsid w:val="008C10C3"/>
    <w:rsid w:val="008C42C9"/>
    <w:rsid w:val="008D1342"/>
    <w:rsid w:val="008D245A"/>
    <w:rsid w:val="008D2779"/>
    <w:rsid w:val="008D3E02"/>
    <w:rsid w:val="008E217B"/>
    <w:rsid w:val="008E4299"/>
    <w:rsid w:val="008E503E"/>
    <w:rsid w:val="008F0063"/>
    <w:rsid w:val="008F0B85"/>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2BD4"/>
    <w:rsid w:val="009277BC"/>
    <w:rsid w:val="00932819"/>
    <w:rsid w:val="00933D3D"/>
    <w:rsid w:val="00934835"/>
    <w:rsid w:val="00934B48"/>
    <w:rsid w:val="00934B9F"/>
    <w:rsid w:val="00936DD3"/>
    <w:rsid w:val="00936FDC"/>
    <w:rsid w:val="009409FA"/>
    <w:rsid w:val="00941A1F"/>
    <w:rsid w:val="009433E4"/>
    <w:rsid w:val="0094535D"/>
    <w:rsid w:val="00946376"/>
    <w:rsid w:val="00946970"/>
    <w:rsid w:val="00954257"/>
    <w:rsid w:val="00956D1C"/>
    <w:rsid w:val="00956EBF"/>
    <w:rsid w:val="00966FE9"/>
    <w:rsid w:val="00970195"/>
    <w:rsid w:val="00971DB0"/>
    <w:rsid w:val="00972C4A"/>
    <w:rsid w:val="00974790"/>
    <w:rsid w:val="0097599E"/>
    <w:rsid w:val="009770FA"/>
    <w:rsid w:val="00983660"/>
    <w:rsid w:val="00983723"/>
    <w:rsid w:val="00984DDB"/>
    <w:rsid w:val="0099151A"/>
    <w:rsid w:val="00991798"/>
    <w:rsid w:val="00994362"/>
    <w:rsid w:val="0099447C"/>
    <w:rsid w:val="00995D8D"/>
    <w:rsid w:val="00996C36"/>
    <w:rsid w:val="009A536F"/>
    <w:rsid w:val="009A6FD2"/>
    <w:rsid w:val="009B1312"/>
    <w:rsid w:val="009B611B"/>
    <w:rsid w:val="009B6138"/>
    <w:rsid w:val="009C08A6"/>
    <w:rsid w:val="009C61A2"/>
    <w:rsid w:val="009D2335"/>
    <w:rsid w:val="009D2E39"/>
    <w:rsid w:val="009D2F87"/>
    <w:rsid w:val="009D3ACB"/>
    <w:rsid w:val="009D5160"/>
    <w:rsid w:val="009D5AE6"/>
    <w:rsid w:val="009E158C"/>
    <w:rsid w:val="009E1C02"/>
    <w:rsid w:val="009E293A"/>
    <w:rsid w:val="009E4483"/>
    <w:rsid w:val="009E4703"/>
    <w:rsid w:val="009E5331"/>
    <w:rsid w:val="009E6AD7"/>
    <w:rsid w:val="009F2EDC"/>
    <w:rsid w:val="009F5855"/>
    <w:rsid w:val="009F6429"/>
    <w:rsid w:val="00A04B9F"/>
    <w:rsid w:val="00A04FB0"/>
    <w:rsid w:val="00A05060"/>
    <w:rsid w:val="00A0622A"/>
    <w:rsid w:val="00A063F4"/>
    <w:rsid w:val="00A075C6"/>
    <w:rsid w:val="00A07CEB"/>
    <w:rsid w:val="00A12D36"/>
    <w:rsid w:val="00A153B3"/>
    <w:rsid w:val="00A16158"/>
    <w:rsid w:val="00A161FE"/>
    <w:rsid w:val="00A2194B"/>
    <w:rsid w:val="00A23115"/>
    <w:rsid w:val="00A270C3"/>
    <w:rsid w:val="00A27803"/>
    <w:rsid w:val="00A30183"/>
    <w:rsid w:val="00A329FE"/>
    <w:rsid w:val="00A330E5"/>
    <w:rsid w:val="00A37C25"/>
    <w:rsid w:val="00A42750"/>
    <w:rsid w:val="00A4380E"/>
    <w:rsid w:val="00A47F95"/>
    <w:rsid w:val="00A50D07"/>
    <w:rsid w:val="00A51B0B"/>
    <w:rsid w:val="00A52508"/>
    <w:rsid w:val="00A57CBE"/>
    <w:rsid w:val="00A60225"/>
    <w:rsid w:val="00A60397"/>
    <w:rsid w:val="00A67ACE"/>
    <w:rsid w:val="00A7477D"/>
    <w:rsid w:val="00A752D4"/>
    <w:rsid w:val="00A758D7"/>
    <w:rsid w:val="00A80278"/>
    <w:rsid w:val="00A80282"/>
    <w:rsid w:val="00A802AD"/>
    <w:rsid w:val="00A83C71"/>
    <w:rsid w:val="00A8473B"/>
    <w:rsid w:val="00A84A49"/>
    <w:rsid w:val="00A86668"/>
    <w:rsid w:val="00A86AAA"/>
    <w:rsid w:val="00AA0BA5"/>
    <w:rsid w:val="00AA183F"/>
    <w:rsid w:val="00AA4608"/>
    <w:rsid w:val="00AA55E5"/>
    <w:rsid w:val="00AA5BB2"/>
    <w:rsid w:val="00AA6E03"/>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5675F"/>
    <w:rsid w:val="00B57A71"/>
    <w:rsid w:val="00B627B1"/>
    <w:rsid w:val="00B62B58"/>
    <w:rsid w:val="00B637B7"/>
    <w:rsid w:val="00B71520"/>
    <w:rsid w:val="00B76E89"/>
    <w:rsid w:val="00B80F05"/>
    <w:rsid w:val="00B84D52"/>
    <w:rsid w:val="00B8733A"/>
    <w:rsid w:val="00B87A2F"/>
    <w:rsid w:val="00B95286"/>
    <w:rsid w:val="00B9633F"/>
    <w:rsid w:val="00BA6A77"/>
    <w:rsid w:val="00BA7453"/>
    <w:rsid w:val="00BA756E"/>
    <w:rsid w:val="00BA79A3"/>
    <w:rsid w:val="00BA7A66"/>
    <w:rsid w:val="00BB02C2"/>
    <w:rsid w:val="00BB249E"/>
    <w:rsid w:val="00BB3795"/>
    <w:rsid w:val="00BB38D3"/>
    <w:rsid w:val="00BB7967"/>
    <w:rsid w:val="00BB7CE3"/>
    <w:rsid w:val="00BC3E19"/>
    <w:rsid w:val="00BC6F50"/>
    <w:rsid w:val="00BD1211"/>
    <w:rsid w:val="00BD190C"/>
    <w:rsid w:val="00BD2B50"/>
    <w:rsid w:val="00BD2DC8"/>
    <w:rsid w:val="00BD43FB"/>
    <w:rsid w:val="00BD7CAC"/>
    <w:rsid w:val="00BE5472"/>
    <w:rsid w:val="00BF3481"/>
    <w:rsid w:val="00BF3FC6"/>
    <w:rsid w:val="00BF44FB"/>
    <w:rsid w:val="00BF4FF3"/>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9F7"/>
    <w:rsid w:val="00C85DCC"/>
    <w:rsid w:val="00C860C9"/>
    <w:rsid w:val="00C86560"/>
    <w:rsid w:val="00C91E34"/>
    <w:rsid w:val="00C93FF2"/>
    <w:rsid w:val="00C95623"/>
    <w:rsid w:val="00C9573B"/>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0AC3"/>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3E42"/>
    <w:rsid w:val="00E156AE"/>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616FB"/>
    <w:rsid w:val="00E62730"/>
    <w:rsid w:val="00E65C71"/>
    <w:rsid w:val="00E65F23"/>
    <w:rsid w:val="00E70932"/>
    <w:rsid w:val="00E70CE8"/>
    <w:rsid w:val="00E72715"/>
    <w:rsid w:val="00E733F1"/>
    <w:rsid w:val="00E800E1"/>
    <w:rsid w:val="00E80597"/>
    <w:rsid w:val="00E847E8"/>
    <w:rsid w:val="00E8577F"/>
    <w:rsid w:val="00E901B2"/>
    <w:rsid w:val="00E911BA"/>
    <w:rsid w:val="00E91AD1"/>
    <w:rsid w:val="00E92289"/>
    <w:rsid w:val="00E9325B"/>
    <w:rsid w:val="00E94072"/>
    <w:rsid w:val="00E95D83"/>
    <w:rsid w:val="00EA2DCC"/>
    <w:rsid w:val="00EA4F3B"/>
    <w:rsid w:val="00EB0838"/>
    <w:rsid w:val="00EB088D"/>
    <w:rsid w:val="00EB13EC"/>
    <w:rsid w:val="00EB607E"/>
    <w:rsid w:val="00EB60BB"/>
    <w:rsid w:val="00EC1EFE"/>
    <w:rsid w:val="00ED147D"/>
    <w:rsid w:val="00ED1889"/>
    <w:rsid w:val="00ED20E7"/>
    <w:rsid w:val="00ED3F20"/>
    <w:rsid w:val="00ED3FBB"/>
    <w:rsid w:val="00ED42E3"/>
    <w:rsid w:val="00ED6D6A"/>
    <w:rsid w:val="00EE15AA"/>
    <w:rsid w:val="00EE3984"/>
    <w:rsid w:val="00EE6272"/>
    <w:rsid w:val="00EF298D"/>
    <w:rsid w:val="00EF3CCF"/>
    <w:rsid w:val="00F041AB"/>
    <w:rsid w:val="00F074C8"/>
    <w:rsid w:val="00F07E3F"/>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5009C"/>
    <w:rsid w:val="00F50F13"/>
    <w:rsid w:val="00F52C0B"/>
    <w:rsid w:val="00F52E04"/>
    <w:rsid w:val="00F54A96"/>
    <w:rsid w:val="00F602E9"/>
    <w:rsid w:val="00F60A39"/>
    <w:rsid w:val="00F62323"/>
    <w:rsid w:val="00F64225"/>
    <w:rsid w:val="00F64406"/>
    <w:rsid w:val="00F65E4E"/>
    <w:rsid w:val="00F7382F"/>
    <w:rsid w:val="00F74151"/>
    <w:rsid w:val="00F80B65"/>
    <w:rsid w:val="00F810A4"/>
    <w:rsid w:val="00F86E69"/>
    <w:rsid w:val="00F87B45"/>
    <w:rsid w:val="00F91505"/>
    <w:rsid w:val="00F927A3"/>
    <w:rsid w:val="00F93759"/>
    <w:rsid w:val="00F93AA1"/>
    <w:rsid w:val="00FA5282"/>
    <w:rsid w:val="00FA64FB"/>
    <w:rsid w:val="00FB0FF8"/>
    <w:rsid w:val="00FB2A87"/>
    <w:rsid w:val="00FC3945"/>
    <w:rsid w:val="00FC4741"/>
    <w:rsid w:val="00FD0557"/>
    <w:rsid w:val="00FD0C69"/>
    <w:rsid w:val="00FD1C33"/>
    <w:rsid w:val="00FD2E6C"/>
    <w:rsid w:val="00FD47F2"/>
    <w:rsid w:val="00FD6FE8"/>
    <w:rsid w:val="00FD71F7"/>
    <w:rsid w:val="00FE097D"/>
    <w:rsid w:val="00FE25CB"/>
    <w:rsid w:val="00FE3385"/>
    <w:rsid w:val="00FE44D0"/>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24672274">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7F2C-4B4D-4238-A543-4ECCB4A41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Pages>
  <Words>1132</Words>
  <Characters>6459</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10</cp:revision>
  <dcterms:created xsi:type="dcterms:W3CDTF">2022-08-04T05:34:00Z</dcterms:created>
  <dcterms:modified xsi:type="dcterms:W3CDTF">2022-08-10T06:36:00Z</dcterms:modified>
</cp:coreProperties>
</file>